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56" w:type="dxa"/>
        <w:tblLook w:val="0000" w:firstRow="0" w:lastRow="0" w:firstColumn="0" w:lastColumn="0" w:noHBand="0" w:noVBand="0"/>
      </w:tblPr>
      <w:tblGrid>
        <w:gridCol w:w="4068"/>
        <w:gridCol w:w="5688"/>
      </w:tblGrid>
      <w:tr w:rsidR="00AA0349" w:rsidRPr="00A779A1" w:rsidTr="00DE09A5">
        <w:tc>
          <w:tcPr>
            <w:tcW w:w="4068" w:type="dxa"/>
          </w:tcPr>
          <w:p w:rsidR="00AA0349" w:rsidRPr="00A779A1" w:rsidRDefault="00AA0349" w:rsidP="00DE09A5">
            <w:pPr>
              <w:spacing w:line="340" w:lineRule="exact"/>
              <w:ind w:hanging="180"/>
              <w:jc w:val="center"/>
              <w:rPr>
                <w:sz w:val="26"/>
                <w:szCs w:val="26"/>
              </w:rPr>
            </w:pPr>
            <w:r w:rsidRPr="00A779A1">
              <w:rPr>
                <w:sz w:val="26"/>
                <w:szCs w:val="26"/>
              </w:rPr>
              <w:t>UBND TỈNH HÀ TĨNH</w:t>
            </w:r>
          </w:p>
          <w:p w:rsidR="00AA0349" w:rsidRPr="00347A62" w:rsidRDefault="009D7F52" w:rsidP="00DE09A5">
            <w:pPr>
              <w:spacing w:line="340" w:lineRule="exact"/>
              <w:ind w:right="-108" w:hanging="180"/>
              <w:jc w:val="center"/>
              <w:rPr>
                <w:b/>
                <w:sz w:val="26"/>
                <w:szCs w:val="26"/>
              </w:rPr>
            </w:pPr>
            <w:r>
              <w:rPr>
                <w:b/>
                <w:sz w:val="26"/>
                <w:szCs w:val="26"/>
              </w:rPr>
              <w:t xml:space="preserve">  </w:t>
            </w:r>
            <w:r w:rsidR="00AA0349" w:rsidRPr="00A779A1">
              <w:rPr>
                <w:b/>
                <w:sz w:val="26"/>
                <w:szCs w:val="26"/>
              </w:rPr>
              <w:t>SỞ K</w:t>
            </w:r>
            <w:r w:rsidR="00AA0349">
              <w:rPr>
                <w:b/>
                <w:sz w:val="26"/>
                <w:szCs w:val="26"/>
              </w:rPr>
              <w:t>HOA HỌC V</w:t>
            </w:r>
            <w:r w:rsidR="00AA0349" w:rsidRPr="00347A62">
              <w:rPr>
                <w:b/>
                <w:sz w:val="26"/>
                <w:szCs w:val="26"/>
              </w:rPr>
              <w:t>À</w:t>
            </w:r>
            <w:r w:rsidR="00AA0349" w:rsidRPr="00A779A1">
              <w:rPr>
                <w:b/>
                <w:sz w:val="26"/>
                <w:szCs w:val="26"/>
              </w:rPr>
              <w:t xml:space="preserve"> CÔNG NGHỆ</w:t>
            </w:r>
          </w:p>
          <w:p w:rsidR="00AA0349" w:rsidRDefault="00AA0349" w:rsidP="00DE09A5">
            <w:pPr>
              <w:spacing w:line="340" w:lineRule="exact"/>
              <w:ind w:hanging="180"/>
              <w:jc w:val="center"/>
              <w:rPr>
                <w:sz w:val="26"/>
              </w:rPr>
            </w:pPr>
            <w:r>
              <w:rPr>
                <w:noProof/>
              </w:rPr>
              <mc:AlternateContent>
                <mc:Choice Requires="wps">
                  <w:drawing>
                    <wp:anchor distT="0" distB="0" distL="114300" distR="114300" simplePos="0" relativeHeight="251660288" behindDoc="0" locked="0" layoutInCell="1" allowOverlap="1" wp14:anchorId="36478DC8" wp14:editId="7216F3D1">
                      <wp:simplePos x="0" y="0"/>
                      <wp:positionH relativeFrom="column">
                        <wp:posOffset>639445</wp:posOffset>
                      </wp:positionH>
                      <wp:positionV relativeFrom="paragraph">
                        <wp:posOffset>1270</wp:posOffset>
                      </wp:positionV>
                      <wp:extent cx="935990" cy="0"/>
                      <wp:effectExtent l="0" t="0" r="1651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59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35pt,.1pt" to="124.0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"/>
                  </w:pict>
                </mc:Fallback>
              </mc:AlternateContent>
            </w:r>
          </w:p>
          <w:p w:rsidR="00AA0349" w:rsidRPr="0024712A" w:rsidRDefault="00AA0349" w:rsidP="00382A87">
            <w:pPr>
              <w:spacing w:line="340" w:lineRule="exact"/>
              <w:ind w:hanging="180"/>
              <w:jc w:val="center"/>
              <w:rPr>
                <w:sz w:val="26"/>
              </w:rPr>
            </w:pPr>
            <w:r>
              <w:rPr>
                <w:sz w:val="26"/>
              </w:rPr>
              <w:t xml:space="preserve">Số: </w:t>
            </w:r>
            <w:r w:rsidR="00382A87">
              <w:rPr>
                <w:sz w:val="26"/>
              </w:rPr>
              <w:t>99</w:t>
            </w:r>
            <w:r w:rsidR="00577C9C">
              <w:rPr>
                <w:sz w:val="26"/>
              </w:rPr>
              <w:t>/KH-SKHCN</w:t>
            </w:r>
          </w:p>
        </w:tc>
        <w:tc>
          <w:tcPr>
            <w:tcW w:w="5688" w:type="dxa"/>
          </w:tcPr>
          <w:p w:rsidR="00AA0349" w:rsidRPr="00A779A1" w:rsidRDefault="00AA0349" w:rsidP="00DE09A5">
            <w:pPr>
              <w:spacing w:line="340" w:lineRule="exact"/>
              <w:jc w:val="center"/>
              <w:rPr>
                <w:b/>
                <w:bCs/>
                <w:sz w:val="26"/>
                <w:szCs w:val="26"/>
              </w:rPr>
            </w:pPr>
            <w:r w:rsidRPr="00A779A1">
              <w:rPr>
                <w:b/>
                <w:bCs/>
                <w:sz w:val="26"/>
                <w:szCs w:val="26"/>
              </w:rPr>
              <w:t xml:space="preserve">CỘNG HOÀ XÃ HỘI CHỦ NGHĨA VIỆT </w:t>
            </w:r>
            <w:smartTag w:uri="urn:schemas-microsoft-com:office:smarttags" w:element="place">
              <w:smartTag w:uri="urn:schemas-microsoft-com:office:smarttags" w:element="country-region">
                <w:r w:rsidRPr="00A779A1">
                  <w:rPr>
                    <w:b/>
                    <w:bCs/>
                    <w:sz w:val="26"/>
                    <w:szCs w:val="26"/>
                  </w:rPr>
                  <w:t>NAM</w:t>
                </w:r>
              </w:smartTag>
            </w:smartTag>
          </w:p>
          <w:p w:rsidR="00AA0349" w:rsidRPr="00A779A1" w:rsidRDefault="00AA0349" w:rsidP="00DE09A5">
            <w:pPr>
              <w:spacing w:line="340" w:lineRule="exact"/>
              <w:jc w:val="center"/>
              <w:rPr>
                <w:b/>
                <w:bCs/>
              </w:rPr>
            </w:pPr>
            <w:r w:rsidRPr="00A779A1">
              <w:rPr>
                <w:b/>
                <w:bCs/>
              </w:rPr>
              <w:t>Độc lập - Tự do - Hạnh phúc</w:t>
            </w:r>
          </w:p>
          <w:p w:rsidR="00AA0349" w:rsidRPr="00A779A1" w:rsidRDefault="00AA0349" w:rsidP="00DE09A5">
            <w:pPr>
              <w:spacing w:line="340" w:lineRule="exact"/>
              <w:jc w:val="center"/>
              <w:rPr>
                <w:b/>
                <w:bCs/>
              </w:rPr>
            </w:pPr>
            <w:r>
              <w:rPr>
                <w:noProof/>
              </w:rPr>
              <mc:AlternateContent>
                <mc:Choice Requires="wps">
                  <w:drawing>
                    <wp:anchor distT="0" distB="0" distL="114300" distR="114300" simplePos="0" relativeHeight="251661312" behindDoc="0" locked="0" layoutInCell="1" allowOverlap="1" wp14:anchorId="759481AC" wp14:editId="5D3FA14A">
                      <wp:simplePos x="0" y="0"/>
                      <wp:positionH relativeFrom="column">
                        <wp:posOffset>848995</wp:posOffset>
                      </wp:positionH>
                      <wp:positionV relativeFrom="paragraph">
                        <wp:posOffset>0</wp:posOffset>
                      </wp:positionV>
                      <wp:extent cx="1829435" cy="0"/>
                      <wp:effectExtent l="0" t="0" r="1841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85pt,0" to="210.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PYHQIAADYEAAAOAAAAZHJzL2Uyb0RvYy54bWysU8uu2jAU3FfqP1jeQxJuo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"/>
                  </w:pict>
                </mc:Fallback>
              </mc:AlternateContent>
            </w:r>
          </w:p>
          <w:p w:rsidR="00AA0349" w:rsidRPr="00365DEC" w:rsidRDefault="00AA0349" w:rsidP="00382A87">
            <w:pPr>
              <w:keepNext/>
              <w:spacing w:line="340" w:lineRule="exact"/>
              <w:jc w:val="center"/>
              <w:outlineLvl w:val="1"/>
              <w:rPr>
                <w:b/>
                <w:bCs/>
                <w:i/>
                <w:iCs/>
                <w:sz w:val="27"/>
                <w:szCs w:val="27"/>
              </w:rPr>
            </w:pPr>
            <w:r w:rsidRPr="00A779A1">
              <w:rPr>
                <w:i/>
                <w:iCs/>
              </w:rPr>
              <w:t xml:space="preserve">        </w:t>
            </w:r>
            <w:r>
              <w:rPr>
                <w:i/>
                <w:iCs/>
              </w:rPr>
              <w:t xml:space="preserve">      </w:t>
            </w:r>
            <w:r>
              <w:rPr>
                <w:i/>
                <w:iCs/>
                <w:sz w:val="27"/>
                <w:szCs w:val="27"/>
              </w:rPr>
              <w:t xml:space="preserve">Hà Tĩnh, ngày </w:t>
            </w:r>
            <w:r w:rsidR="00382A87">
              <w:rPr>
                <w:i/>
                <w:iCs/>
                <w:sz w:val="27"/>
                <w:szCs w:val="27"/>
              </w:rPr>
              <w:t>23</w:t>
            </w:r>
            <w:r>
              <w:rPr>
                <w:i/>
                <w:iCs/>
                <w:sz w:val="27"/>
                <w:szCs w:val="27"/>
              </w:rPr>
              <w:t xml:space="preserve"> tháng </w:t>
            </w:r>
            <w:r w:rsidR="001F7AAC">
              <w:rPr>
                <w:i/>
                <w:iCs/>
                <w:sz w:val="27"/>
                <w:szCs w:val="27"/>
              </w:rPr>
              <w:t>02</w:t>
            </w:r>
            <w:r w:rsidRPr="00365DEC">
              <w:rPr>
                <w:i/>
                <w:iCs/>
                <w:sz w:val="27"/>
                <w:szCs w:val="27"/>
              </w:rPr>
              <w:t xml:space="preserve"> năm 201</w:t>
            </w:r>
            <w:r w:rsidR="003A0BF2">
              <w:rPr>
                <w:i/>
                <w:iCs/>
                <w:sz w:val="27"/>
                <w:szCs w:val="27"/>
              </w:rPr>
              <w:t>6</w:t>
            </w:r>
          </w:p>
        </w:tc>
      </w:tr>
    </w:tbl>
    <w:p w:rsidR="00ED783A" w:rsidRDefault="00ED783A" w:rsidP="00ED783A">
      <w:pPr>
        <w:jc w:val="center"/>
        <w:rPr>
          <w:b/>
        </w:rPr>
      </w:pPr>
    </w:p>
    <w:p w:rsidR="00AA0349" w:rsidRPr="00AA0349" w:rsidRDefault="00D0700C" w:rsidP="00ED783A">
      <w:pPr>
        <w:jc w:val="center"/>
        <w:rPr>
          <w:b/>
        </w:rPr>
      </w:pPr>
      <w:r>
        <w:rPr>
          <w:b/>
        </w:rPr>
        <w:t>Kế hoạch t</w:t>
      </w:r>
      <w:r w:rsidR="00AA0349" w:rsidRPr="00AA0349">
        <w:rPr>
          <w:b/>
        </w:rPr>
        <w:t xml:space="preserve">riển khai xây dựng và áp dụng HTQLCL theo TCVN </w:t>
      </w:r>
      <w:r w:rsidR="009D7F52">
        <w:rPr>
          <w:b/>
        </w:rPr>
        <w:t xml:space="preserve"> </w:t>
      </w:r>
      <w:r w:rsidR="00AA0349" w:rsidRPr="00AA0349">
        <w:rPr>
          <w:b/>
        </w:rPr>
        <w:t>ISO 9001:2008 trong CQHCNN trên địa bàn tỉnh Hà Tĩnh năm 201</w:t>
      </w:r>
      <w:r w:rsidR="003A0BF2">
        <w:rPr>
          <w:b/>
        </w:rPr>
        <w:t>6</w:t>
      </w:r>
    </w:p>
    <w:p w:rsidR="00EB2136" w:rsidRDefault="00972565" w:rsidP="00ED783A">
      <w:pPr>
        <w:ind w:firstLine="720"/>
        <w:jc w:val="both"/>
      </w:pPr>
      <w:r>
        <w:rPr>
          <w:noProof/>
        </w:rPr>
        <mc:AlternateContent>
          <mc:Choice Requires="wps">
            <w:drawing>
              <wp:anchor distT="0" distB="0" distL="114300" distR="114300" simplePos="0" relativeHeight="251663360" behindDoc="0" locked="0" layoutInCell="1" allowOverlap="1" wp14:anchorId="6912B79C" wp14:editId="0E1ACDB7">
                <wp:simplePos x="0" y="0"/>
                <wp:positionH relativeFrom="column">
                  <wp:posOffset>1483360</wp:posOffset>
                </wp:positionH>
                <wp:positionV relativeFrom="paragraph">
                  <wp:posOffset>33020</wp:posOffset>
                </wp:positionV>
                <wp:extent cx="302895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28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6.8pt,2.6pt" to="355.3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sk4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"/>
            </w:pict>
          </mc:Fallback>
        </mc:AlternateContent>
      </w:r>
    </w:p>
    <w:p w:rsidR="00AA0349" w:rsidRDefault="00AA0349" w:rsidP="0038123A">
      <w:pPr>
        <w:ind w:firstLine="720"/>
        <w:jc w:val="both"/>
      </w:pPr>
      <w:r w:rsidRPr="00AA0349">
        <w:t xml:space="preserve">Thực hiện </w:t>
      </w:r>
      <w:r w:rsidR="003A0BF2">
        <w:t>Kế hoạch</w:t>
      </w:r>
      <w:r w:rsidR="00FB6EAB">
        <w:t xml:space="preserve"> </w:t>
      </w:r>
      <w:r w:rsidR="00332B64">
        <w:t xml:space="preserve">cải cách hành chính tỉnh Hà Tĩnh năm 2016, </w:t>
      </w:r>
      <w:r w:rsidR="00FB6EAB">
        <w:t xml:space="preserve">số </w:t>
      </w:r>
      <w:r w:rsidR="003A0BF2">
        <w:t>741</w:t>
      </w:r>
      <w:r w:rsidR="00FB6EAB">
        <w:t>/</w:t>
      </w:r>
      <w:r w:rsidR="003A0BF2">
        <w:t>KH</w:t>
      </w:r>
      <w:r w:rsidR="00FB6EAB">
        <w:t>-UBND</w:t>
      </w:r>
      <w:r w:rsidR="00332B64">
        <w:t>,</w:t>
      </w:r>
      <w:r w:rsidR="00FB6EAB">
        <w:t xml:space="preserve"> ngày </w:t>
      </w:r>
      <w:r w:rsidR="003A0BF2">
        <w:t>31</w:t>
      </w:r>
      <w:r w:rsidR="00FB6EAB">
        <w:t>/12/201</w:t>
      </w:r>
      <w:r w:rsidR="003A0BF2">
        <w:t>5</w:t>
      </w:r>
      <w:r w:rsidR="00332B64">
        <w:t xml:space="preserve"> và</w:t>
      </w:r>
      <w:r w:rsidR="001F7AAC">
        <w:t xml:space="preserve"> </w:t>
      </w:r>
      <w:r w:rsidR="00332B64">
        <w:t>công văn</w:t>
      </w:r>
      <w:r w:rsidR="003A0BF2">
        <w:t xml:space="preserve"> </w:t>
      </w:r>
      <w:r w:rsidRPr="00AA0349">
        <w:t>số 57</w:t>
      </w:r>
      <w:r w:rsidR="003A0BF2">
        <w:t>5</w:t>
      </w:r>
      <w:r w:rsidRPr="00AA0349">
        <w:t>/UBND-</w:t>
      </w:r>
      <w:r w:rsidR="003A0BF2">
        <w:t>NC</w:t>
      </w:r>
      <w:r w:rsidR="003A0BF2" w:rsidRPr="003A0BF2">
        <w:rPr>
          <w:vertAlign w:val="subscript"/>
        </w:rPr>
        <w:t>1</w:t>
      </w:r>
      <w:r w:rsidRPr="00AA0349">
        <w:t xml:space="preserve"> ngày 1</w:t>
      </w:r>
      <w:r w:rsidR="003A0BF2">
        <w:t>6</w:t>
      </w:r>
      <w:r w:rsidRPr="00AA0349">
        <w:t>/</w:t>
      </w:r>
      <w:r w:rsidR="003A0BF2">
        <w:t>02</w:t>
      </w:r>
      <w:r w:rsidRPr="00AA0349">
        <w:t>/201</w:t>
      </w:r>
      <w:r w:rsidR="003A0BF2">
        <w:t>6</w:t>
      </w:r>
      <w:r w:rsidRPr="00AA0349">
        <w:t xml:space="preserve"> của Ủy ban nhân dân tỉnh về việc </w:t>
      </w:r>
      <w:r w:rsidR="003A0BF2">
        <w:t>triển khai Kế hoạch cải cách hành chính nhà nước giai đoạn 2016-2020,</w:t>
      </w:r>
      <w:r w:rsidRPr="00AA0349">
        <w:t xml:space="preserve"> Sở Khoa học và Công nghệ </w:t>
      </w:r>
      <w:r w:rsidR="003A0BF2">
        <w:t>ban hành K</w:t>
      </w:r>
      <w:r w:rsidR="00577C9C">
        <w:t>ế hoạch</w:t>
      </w:r>
      <w:r w:rsidRPr="00AA0349">
        <w:t xml:space="preserve"> xây dựng</w:t>
      </w:r>
      <w:r w:rsidR="00FB6EAB">
        <w:t xml:space="preserve">, </w:t>
      </w:r>
      <w:r w:rsidRPr="00AA0349">
        <w:t>áp dụng</w:t>
      </w:r>
      <w:r w:rsidR="00577C9C">
        <w:t xml:space="preserve">, </w:t>
      </w:r>
      <w:r w:rsidR="00FB6EAB">
        <w:t xml:space="preserve"> duy trì, cải tiến và công bố</w:t>
      </w:r>
      <w:r w:rsidRPr="00AA0349">
        <w:t xml:space="preserve"> hệ thống quản lý chất lượng (HTQLCL) theo TCVN ISO 9001:2008 tại các CQHCNN trên địa bàn tỉnh năm 201</w:t>
      </w:r>
      <w:r w:rsidR="003A0BF2">
        <w:t>6</w:t>
      </w:r>
      <w:r w:rsidRPr="00AA0349">
        <w:t xml:space="preserve"> như sau:</w:t>
      </w:r>
    </w:p>
    <w:p w:rsidR="00577C9C" w:rsidRDefault="00577C9C" w:rsidP="0038123A">
      <w:pPr>
        <w:jc w:val="both"/>
        <w:rPr>
          <w:b/>
        </w:rPr>
      </w:pPr>
      <w:r>
        <w:rPr>
          <w:b/>
        </w:rPr>
        <w:tab/>
        <w:t>I.</w:t>
      </w:r>
      <w:r w:rsidR="00437390">
        <w:rPr>
          <w:b/>
        </w:rPr>
        <w:t xml:space="preserve"> </w:t>
      </w:r>
      <w:r>
        <w:rPr>
          <w:b/>
        </w:rPr>
        <w:t>MỤC ĐÍCH, YÊU CẦU</w:t>
      </w:r>
    </w:p>
    <w:p w:rsidR="00437390" w:rsidRDefault="00577C9C" w:rsidP="0038123A">
      <w:pPr>
        <w:jc w:val="both"/>
      </w:pPr>
      <w:r>
        <w:rPr>
          <w:b/>
        </w:rPr>
        <w:tab/>
      </w:r>
      <w:r w:rsidR="008B16CF">
        <w:rPr>
          <w:b/>
        </w:rPr>
        <w:t xml:space="preserve">- </w:t>
      </w:r>
      <w:r>
        <w:t xml:space="preserve">Thực hiện có hiệu quả </w:t>
      </w:r>
      <w:r w:rsidR="004873D3">
        <w:t>việc xây dựng, áp dụng, duy trì, cải tiến và công b</w:t>
      </w:r>
      <w:r w:rsidR="00437390">
        <w:t>ố HTQLCL theo TCVN ISO 9001:2008 theo mô hình khung  tại các CQHCNN trên địa</w:t>
      </w:r>
      <w:r w:rsidR="004873D3">
        <w:t xml:space="preserve"> bàn tỉnh</w:t>
      </w:r>
      <w:r w:rsidR="00437390">
        <w:t xml:space="preserve"> nâng cao hiệu quả điều hành hỗ trợ đắc lực cho công tác cải cách hành chính của tỉnh.</w:t>
      </w:r>
      <w:r w:rsidR="006B3717" w:rsidRPr="006B3717">
        <w:t xml:space="preserve"> </w:t>
      </w:r>
      <w:r w:rsidR="006B3717">
        <w:t>Đảm bảo 100% CQHCNN thực hiện có hiệu quả và đúng tiến độ yêu cầu.</w:t>
      </w:r>
    </w:p>
    <w:p w:rsidR="006B3717" w:rsidRDefault="008B16CF" w:rsidP="0038123A">
      <w:pPr>
        <w:ind w:firstLine="720"/>
        <w:jc w:val="both"/>
      </w:pPr>
      <w:r>
        <w:t xml:space="preserve">- </w:t>
      </w:r>
      <w:r w:rsidR="006B3717">
        <w:t>Thực hiện việc</w:t>
      </w:r>
      <w:r w:rsidR="00437390" w:rsidRPr="00BD4E66">
        <w:t xml:space="preserve"> </w:t>
      </w:r>
      <w:r w:rsidR="00437390">
        <w:t>duy trì và cải tiến</w:t>
      </w:r>
      <w:r w:rsidR="00437390" w:rsidRPr="00BD4E66">
        <w:t xml:space="preserve"> có hiệu quả </w:t>
      </w:r>
      <w:r w:rsidR="00437390">
        <w:t xml:space="preserve">HTQLCL </w:t>
      </w:r>
      <w:r w:rsidR="006B3717">
        <w:t>TCVN ISO 9001:</w:t>
      </w:r>
      <w:r w:rsidR="00437390" w:rsidRPr="00BD4E66">
        <w:t xml:space="preserve">2008 theo mô hình khung tại </w:t>
      </w:r>
      <w:r w:rsidR="003A0BF2">
        <w:t>70</w:t>
      </w:r>
      <w:r w:rsidR="00437390" w:rsidRPr="00BD4E66">
        <w:t xml:space="preserve"> </w:t>
      </w:r>
      <w:r w:rsidR="00437390">
        <w:t>CQHCNN</w:t>
      </w:r>
      <w:r w:rsidR="003A0BF2">
        <w:t xml:space="preserve"> đã xây dựng và áp dụng.</w:t>
      </w:r>
    </w:p>
    <w:p w:rsidR="00437390" w:rsidRDefault="006B3717" w:rsidP="0038123A">
      <w:pPr>
        <w:ind w:firstLine="720"/>
        <w:jc w:val="both"/>
      </w:pPr>
      <w:r>
        <w:t xml:space="preserve">- Triển khai </w:t>
      </w:r>
      <w:r w:rsidR="00594D77">
        <w:t>t</w:t>
      </w:r>
      <w:r>
        <w:t xml:space="preserve">hực hiện có hiệu quả </w:t>
      </w:r>
      <w:r w:rsidR="003A0BF2">
        <w:t>Kế hoạch cải cách hành chính tỉnh Hà Tĩnh năm 2016, số 741/KH-UBND ngày 31/12/2015 của UBND tỉnh</w:t>
      </w:r>
      <w:r w:rsidR="008F195E">
        <w:t>.</w:t>
      </w:r>
      <w:r>
        <w:t xml:space="preserve"> </w:t>
      </w:r>
      <w:r w:rsidR="008F195E">
        <w:t>Tổ chức triển khai xây dựng và áp dụng HTQLCL</w:t>
      </w:r>
      <w:r w:rsidR="008F195E" w:rsidRPr="00F124D2">
        <w:t xml:space="preserve"> </w:t>
      </w:r>
      <w:r w:rsidR="008F195E">
        <w:t>theo TCVN ISO 9001</w:t>
      </w:r>
      <w:r w:rsidR="008F195E" w:rsidRPr="00BD4E66">
        <w:t>: 2008</w:t>
      </w:r>
      <w:r w:rsidR="008F195E">
        <w:t xml:space="preserve"> tại 21 cơ quan, đơn vị trên địa bàn tỉnh bao gồm: UBND thị xã Kỳ Anh; 5 phường thuộc Thành phố Hà Tĩnh, 3 phường thuộc Thị xã Kỳ Anh, 2 phường thuộc UBND thị xã Hồng Lĩnh; 10 xã  đạt chuẩn nông thôn mớ</w:t>
      </w:r>
      <w:r w:rsidR="000D4F60">
        <w:t xml:space="preserve">i và </w:t>
      </w:r>
      <w:r w:rsidR="008F195E">
        <w:t>5 đơn vị sự nghiệp thuộc sở, ngành cấp tỉnh</w:t>
      </w:r>
      <w:r w:rsidR="007F5047">
        <w:t>.</w:t>
      </w:r>
    </w:p>
    <w:p w:rsidR="00ED783A" w:rsidRDefault="004B39CA" w:rsidP="0038123A">
      <w:pPr>
        <w:ind w:firstLine="720"/>
        <w:jc w:val="both"/>
        <w:rPr>
          <w:b/>
        </w:rPr>
      </w:pPr>
      <w:r w:rsidRPr="004B39CA">
        <w:rPr>
          <w:b/>
        </w:rPr>
        <w:t>II. NHIỆM VỤ TRỌNG TÂM</w:t>
      </w:r>
    </w:p>
    <w:p w:rsidR="00ED783A" w:rsidRDefault="00146815" w:rsidP="0038123A">
      <w:pPr>
        <w:ind w:firstLine="720"/>
        <w:jc w:val="both"/>
        <w:rPr>
          <w:b/>
        </w:rPr>
      </w:pPr>
      <w:r>
        <w:t>1.</w:t>
      </w:r>
      <w:r w:rsidR="00323436">
        <w:t xml:space="preserve"> </w:t>
      </w:r>
      <w:r w:rsidR="004B39CA">
        <w:t xml:space="preserve">Tổ chức </w:t>
      </w:r>
      <w:r w:rsidR="004B39CA" w:rsidRPr="004B39CA">
        <w:t xml:space="preserve">duy trì, cải tiến có hiệu quả việc áp dụng HTQLCL theo TCVN ISO 9001 : 2008 </w:t>
      </w:r>
      <w:r w:rsidR="004B39CA">
        <w:t xml:space="preserve">theo mô hình khung tại </w:t>
      </w:r>
      <w:r w:rsidR="001F7AAC">
        <w:t>70</w:t>
      </w:r>
      <w:r w:rsidR="004B39CA">
        <w:t xml:space="preserve"> CQHCNN đã </w:t>
      </w:r>
      <w:r w:rsidR="00D862E8">
        <w:t>xây dựng và áp dụng</w:t>
      </w:r>
      <w:r w:rsidR="004B39CA">
        <w:t>.</w:t>
      </w:r>
    </w:p>
    <w:p w:rsidR="00ED783A" w:rsidRDefault="00EB19C7" w:rsidP="0038123A">
      <w:pPr>
        <w:ind w:firstLine="720"/>
        <w:jc w:val="both"/>
        <w:rPr>
          <w:b/>
        </w:rPr>
      </w:pPr>
      <w:r>
        <w:t xml:space="preserve">2. Triển khai xây dựng </w:t>
      </w:r>
      <w:r w:rsidR="009F0816">
        <w:t xml:space="preserve">mới </w:t>
      </w:r>
      <w:r>
        <w:t xml:space="preserve">và áp dụng </w:t>
      </w:r>
      <w:r w:rsidR="00146815" w:rsidRPr="00146815">
        <w:t>HTQLCL theo T</w:t>
      </w:r>
      <w:r w:rsidR="009F0816">
        <w:t>CVN ISO 9001:2008</w:t>
      </w:r>
      <w:r w:rsidR="007F5047">
        <w:t xml:space="preserve"> tại 21 cơ quan hành chính nhà nước và 5 đơn vị sự nghiệp thuộc các sở bao gồm:</w:t>
      </w:r>
    </w:p>
    <w:p w:rsidR="007F5047" w:rsidRDefault="007F5047" w:rsidP="0038123A">
      <w:pPr>
        <w:ind w:firstLine="539"/>
        <w:jc w:val="both"/>
      </w:pPr>
      <w:r>
        <w:t>- UBND thị xã Kỳ Anh; 5 UBND phường của thành phố Hà Tĩnh (Trần Phú, Tân Giang, Nguyễn Du, Nam Hà, Hà Huy Tập); 3 UBND phường của thị xã Kỳ Anh (Sông Trí, Kỳ Phương, Kỳ Liên); 2 UBND phường của thị xã Hồng Lĩnh (Bắc Hồng, Đậu Liêu).</w:t>
      </w:r>
    </w:p>
    <w:p w:rsidR="00ED783A" w:rsidRDefault="009F0816" w:rsidP="0038123A">
      <w:pPr>
        <w:ind w:firstLine="720"/>
        <w:jc w:val="both"/>
      </w:pPr>
      <w:r>
        <w:t xml:space="preserve">- </w:t>
      </w:r>
      <w:r w:rsidR="007F5047">
        <w:t xml:space="preserve">10 UBND xã đạt chuẩn nông thôn mới, bao gồm: Cẩm Thăng, Cẩm </w:t>
      </w:r>
      <w:r w:rsidR="00DE6864">
        <w:t>Nam</w:t>
      </w:r>
      <w:r w:rsidR="007F5047">
        <w:t xml:space="preserve"> (Cẩm Xuyên); Quang Lộc, Thanh Lộc (Can Lộc); </w:t>
      </w:r>
      <w:r w:rsidR="00C672E1">
        <w:t xml:space="preserve">Sơn </w:t>
      </w:r>
      <w:r w:rsidR="00F903A2">
        <w:t>Bằng</w:t>
      </w:r>
      <w:r w:rsidR="007F5047">
        <w:t xml:space="preserve"> (</w:t>
      </w:r>
      <w:r w:rsidR="00C672E1">
        <w:t>Hương Sơn</w:t>
      </w:r>
      <w:r w:rsidR="007F5047">
        <w:t xml:space="preserve">); </w:t>
      </w:r>
      <w:r w:rsidR="007F5047">
        <w:lastRenderedPageBreak/>
        <w:t>Gia Phố, Phúc Trạch (Hương Khê); Đức Lạng, Yên Hồ (Đức Thọ); Thạch Môn (TP. Hà Tĩnh).</w:t>
      </w:r>
    </w:p>
    <w:p w:rsidR="007F5047" w:rsidRDefault="007F5047" w:rsidP="0038123A">
      <w:pPr>
        <w:ind w:firstLine="720"/>
        <w:jc w:val="both"/>
      </w:pPr>
      <w:r>
        <w:t>- 5 đơn vị sự nghiệp bao gồm: Bệnh viện đa khoa tỉnh Hà Tĩnh, Trung tâm y tế dự phòng tỉnh Hà Tĩnh (Sở Y tế); Trung tâm Công nghệ Thông tin và Truyền thông (Sở Thông tin và Truyền Thông); Trung tâm Khuyến nông (Sở Nông nghiệp và PTNT), Trung tâm phát triển nấm ăn và nấm dược liệu (Sở Khoa học và Công nghệ).</w:t>
      </w:r>
    </w:p>
    <w:p w:rsidR="0098747A" w:rsidRPr="0098747A" w:rsidRDefault="0098747A" w:rsidP="0038123A">
      <w:pPr>
        <w:ind w:firstLine="720"/>
        <w:jc w:val="both"/>
        <w:rPr>
          <w:b/>
        </w:rPr>
      </w:pPr>
      <w:r w:rsidRPr="0098747A">
        <w:t xml:space="preserve">3. </w:t>
      </w:r>
      <w:r>
        <w:t>T</w:t>
      </w:r>
      <w:r w:rsidRPr="0098747A">
        <w:t>ổ chức triển khai thí điểm hệ thống ISO điện tử tại một số đơn vị, địa phương trên địa bàn tỉnh</w:t>
      </w:r>
      <w:r>
        <w:t xml:space="preserve"> (sẽ có kế hoạch triển khai riêng)</w:t>
      </w:r>
      <w:r w:rsidRPr="0098747A">
        <w:t>.</w:t>
      </w:r>
    </w:p>
    <w:p w:rsidR="00ED783A" w:rsidRDefault="0098747A" w:rsidP="0038123A">
      <w:pPr>
        <w:ind w:firstLine="720"/>
        <w:jc w:val="both"/>
        <w:rPr>
          <w:b/>
        </w:rPr>
      </w:pPr>
      <w:r>
        <w:t>4</w:t>
      </w:r>
      <w:r w:rsidR="00146815" w:rsidRPr="00146815">
        <w:t>. Tổ chức hướng dẫn, đôn đốc, kiểm tra việc xây dựng, áp dụng, duy trì, cải tiến và công bố HTQLCL theo TCVN ISO 9001:2008</w:t>
      </w:r>
      <w:r w:rsidR="00CE5749">
        <w:t xml:space="preserve"> tại các CQHCNN</w:t>
      </w:r>
      <w:r w:rsidR="00146815" w:rsidRPr="00146815">
        <w:t xml:space="preserve">; </w:t>
      </w:r>
    </w:p>
    <w:p w:rsidR="00ED783A" w:rsidRDefault="0098747A" w:rsidP="0038123A">
      <w:pPr>
        <w:ind w:firstLine="720"/>
        <w:jc w:val="both"/>
        <w:rPr>
          <w:b/>
        </w:rPr>
      </w:pPr>
      <w:r>
        <w:t>5</w:t>
      </w:r>
      <w:r w:rsidR="00146815" w:rsidRPr="00146815">
        <w:t>. Tổ chức thực hiện công tác đào tạo nghiệp vụ về ISO hành chính cho cán bộ, công chức tại các CQHCNN xây dựng và áp dụng H</w:t>
      </w:r>
      <w:r w:rsidR="001F7AAC">
        <w:t>TQLCL theo TCVN ISO 9001 : 2008.</w:t>
      </w:r>
    </w:p>
    <w:p w:rsidR="00ED783A" w:rsidRDefault="0098747A" w:rsidP="0038123A">
      <w:pPr>
        <w:ind w:firstLine="720"/>
        <w:jc w:val="both"/>
        <w:rPr>
          <w:b/>
        </w:rPr>
      </w:pPr>
      <w:r>
        <w:t>6</w:t>
      </w:r>
      <w:r w:rsidR="00146815" w:rsidRPr="00146815">
        <w:t xml:space="preserve">. </w:t>
      </w:r>
      <w:r w:rsidR="009F0816">
        <w:t>T</w:t>
      </w:r>
      <w:r w:rsidR="00146815" w:rsidRPr="00146815">
        <w:t xml:space="preserve">ổ chức đào tạo bổ sung đội ngũ chuyên gia đánh giá HTQLCL cho công chức Chi cục Tiêu chuẩn Đo lường Chất lượng đáp ứng </w:t>
      </w:r>
      <w:r w:rsidR="003A5A5F">
        <w:t>điều kiện và nhiệm vụ được giao.</w:t>
      </w:r>
    </w:p>
    <w:p w:rsidR="00ED783A" w:rsidRDefault="00323436" w:rsidP="0038123A">
      <w:pPr>
        <w:ind w:firstLine="720"/>
        <w:jc w:val="both"/>
        <w:rPr>
          <w:b/>
        </w:rPr>
      </w:pPr>
      <w:r>
        <w:rPr>
          <w:b/>
        </w:rPr>
        <w:t>I</w:t>
      </w:r>
      <w:r w:rsidR="00B95C21">
        <w:rPr>
          <w:b/>
        </w:rPr>
        <w:t>II</w:t>
      </w:r>
      <w:r w:rsidR="00146815" w:rsidRPr="00CE5749">
        <w:rPr>
          <w:b/>
        </w:rPr>
        <w:t xml:space="preserve">. </w:t>
      </w:r>
      <w:r w:rsidR="00CE5749" w:rsidRPr="00CE5749">
        <w:rPr>
          <w:b/>
        </w:rPr>
        <w:t>TỔ CHỨC THỰC HIỆN</w:t>
      </w:r>
    </w:p>
    <w:p w:rsidR="00ED783A" w:rsidRDefault="00700179" w:rsidP="0038123A">
      <w:pPr>
        <w:ind w:firstLine="720"/>
        <w:jc w:val="both"/>
        <w:rPr>
          <w:b/>
        </w:rPr>
      </w:pPr>
      <w:r w:rsidRPr="00323436">
        <w:rPr>
          <w:b/>
        </w:rPr>
        <w:t>1.</w:t>
      </w:r>
      <w:r w:rsidR="00EB19C7" w:rsidRPr="00323436">
        <w:rPr>
          <w:b/>
        </w:rPr>
        <w:t xml:space="preserve"> </w:t>
      </w:r>
      <w:r w:rsidR="00CE5749" w:rsidRPr="00323436">
        <w:rPr>
          <w:b/>
        </w:rPr>
        <w:t xml:space="preserve">Đối với </w:t>
      </w:r>
      <w:r w:rsidR="0098747A">
        <w:rPr>
          <w:b/>
        </w:rPr>
        <w:t>70</w:t>
      </w:r>
      <w:r w:rsidR="00CE5749" w:rsidRPr="00323436">
        <w:rPr>
          <w:b/>
        </w:rPr>
        <w:t xml:space="preserve"> CQHCNN duy trì,</w:t>
      </w:r>
      <w:r w:rsidR="00EB19C7" w:rsidRPr="00323436">
        <w:rPr>
          <w:b/>
        </w:rPr>
        <w:t xml:space="preserve"> cải tiến HTQLCL trong năm 201</w:t>
      </w:r>
      <w:r w:rsidR="0098747A">
        <w:rPr>
          <w:b/>
        </w:rPr>
        <w:t>6</w:t>
      </w:r>
      <w:r w:rsidR="00CE5749" w:rsidRPr="00323436">
        <w:rPr>
          <w:b/>
        </w:rPr>
        <w:t xml:space="preserve"> </w:t>
      </w:r>
    </w:p>
    <w:p w:rsidR="00ED783A" w:rsidRPr="000D4F60" w:rsidRDefault="008854D8" w:rsidP="0038123A">
      <w:pPr>
        <w:ind w:firstLine="720"/>
        <w:jc w:val="both"/>
      </w:pPr>
      <w:r>
        <w:rPr>
          <w:lang w:val="fr-FR"/>
        </w:rPr>
        <w:t>- Kiện toàn Ban C</w:t>
      </w:r>
      <w:r w:rsidR="00BB5EEC">
        <w:rPr>
          <w:lang w:val="fr-FR"/>
        </w:rPr>
        <w:t xml:space="preserve">hỉ đạo </w:t>
      </w:r>
      <w:r>
        <w:rPr>
          <w:lang w:val="fr-FR"/>
        </w:rPr>
        <w:t>ISO</w:t>
      </w:r>
      <w:r w:rsidR="00BB5EEC">
        <w:t xml:space="preserve"> của đơn vị, thực hiện </w:t>
      </w:r>
      <w:r w:rsidR="00594D77">
        <w:t xml:space="preserve">các hành động khắc </w:t>
      </w:r>
      <w:r w:rsidR="00BB5EEC">
        <w:t>phục theo kiến nghị của đoàn kiểm tra.</w:t>
      </w:r>
    </w:p>
    <w:p w:rsidR="00ED783A" w:rsidRDefault="001E72F4" w:rsidP="0038123A">
      <w:pPr>
        <w:ind w:firstLine="720"/>
        <w:jc w:val="both"/>
      </w:pPr>
      <w:r>
        <w:rPr>
          <w:lang w:val="fr-FR"/>
        </w:rPr>
        <w:t>-</w:t>
      </w:r>
      <w:r w:rsidR="00685AF0">
        <w:rPr>
          <w:lang w:val="fr-FR"/>
        </w:rPr>
        <w:t xml:space="preserve"> </w:t>
      </w:r>
      <w:r w:rsidR="00972565">
        <w:rPr>
          <w:lang w:val="fr-FR"/>
        </w:rPr>
        <w:t>Ban</w:t>
      </w:r>
      <w:r w:rsidR="00EB2136">
        <w:rPr>
          <w:lang w:val="fr-FR"/>
        </w:rPr>
        <w:t xml:space="preserve"> hành Quyết định</w:t>
      </w:r>
      <w:r w:rsidR="00685AF0">
        <w:rPr>
          <w:lang w:val="fr-FR"/>
        </w:rPr>
        <w:t xml:space="preserve"> Công bố HTQLCL áp dụng t</w:t>
      </w:r>
      <w:r>
        <w:rPr>
          <w:lang w:val="fr-FR"/>
        </w:rPr>
        <w:t>ại đơn vị phù hợp TCVN ISO 9001</w:t>
      </w:r>
      <w:r w:rsidR="00685AF0">
        <w:rPr>
          <w:lang w:val="fr-FR"/>
        </w:rPr>
        <w:t>:2008</w:t>
      </w:r>
      <w:r>
        <w:rPr>
          <w:lang w:val="fr-FR"/>
        </w:rPr>
        <w:t xml:space="preserve"> trong Quý I/201</w:t>
      </w:r>
      <w:r w:rsidR="00D51F12">
        <w:rPr>
          <w:lang w:val="fr-FR"/>
        </w:rPr>
        <w:t>6</w:t>
      </w:r>
      <w:r w:rsidR="00EB2136" w:rsidRPr="00EB2136">
        <w:t xml:space="preserve"> </w:t>
      </w:r>
      <w:r w:rsidR="000D4F60">
        <w:t xml:space="preserve">(đối với những đơn vị chưa công bố) </w:t>
      </w:r>
      <w:r w:rsidR="00EB2136">
        <w:t>và thực hiện  công bố lại khi có sự thay đổi, mở rộng, thu hẹp hệ thống</w:t>
      </w:r>
      <w:r w:rsidR="00BB5EEC">
        <w:t>.</w:t>
      </w:r>
    </w:p>
    <w:p w:rsidR="00ED783A" w:rsidRDefault="001E72F4" w:rsidP="0038123A">
      <w:pPr>
        <w:ind w:firstLine="720"/>
        <w:jc w:val="both"/>
        <w:rPr>
          <w:lang w:val="fr-FR"/>
        </w:rPr>
      </w:pPr>
      <w:r>
        <w:rPr>
          <w:lang w:val="fr-FR"/>
        </w:rPr>
        <w:t xml:space="preserve">- </w:t>
      </w:r>
      <w:r w:rsidR="006E6E9E" w:rsidRPr="00FC0857">
        <w:t>T</w:t>
      </w:r>
      <w:r w:rsidR="00856BCD">
        <w:t xml:space="preserve">hực hiện nghiêm túc việc duy trì, cải tiến HTQLCL, </w:t>
      </w:r>
      <w:r w:rsidR="000D4F60" w:rsidRPr="000D4F60">
        <w:t>thực hiện đánh giá nội bộ và xem xét của Lãnh đạo tối thiểu một năm một lần để đảm bảo HTQLCL phù hợp TCVN ISO 9001:2008, quy định của pháp luật và thực tế tại cơ quan;</w:t>
      </w:r>
      <w:r>
        <w:t>theo dõi, bám sát bộ thủ tục hành chính bổ sung</w:t>
      </w:r>
      <w:r w:rsidR="003D10B3">
        <w:t>, sửa đổi</w:t>
      </w:r>
      <w:r>
        <w:t xml:space="preserve"> đã được UBND tỉnh phê duyệt</w:t>
      </w:r>
      <w:r w:rsidR="00A269B0">
        <w:rPr>
          <w:lang w:val="fr-FR"/>
        </w:rPr>
        <w:t>, những TTHC</w:t>
      </w:r>
      <w:r w:rsidRPr="006E6E9E">
        <w:rPr>
          <w:lang w:val="fr-FR"/>
        </w:rPr>
        <w:t xml:space="preserve"> chưa đư</w:t>
      </w:r>
      <w:r w:rsidR="00A269B0">
        <w:rPr>
          <w:lang w:val="fr-FR"/>
        </w:rPr>
        <w:t xml:space="preserve">ợc xây dựng thành quy trình ISO </w:t>
      </w:r>
      <w:r w:rsidRPr="006E6E9E">
        <w:rPr>
          <w:lang w:val="fr-FR"/>
        </w:rPr>
        <w:t xml:space="preserve"> đề nghị trong quá trình duy trì</w:t>
      </w:r>
      <w:r w:rsidR="00A269B0">
        <w:rPr>
          <w:lang w:val="fr-FR"/>
        </w:rPr>
        <w:t>,</w:t>
      </w:r>
      <w:r w:rsidRPr="006E6E9E">
        <w:rPr>
          <w:lang w:val="fr-FR"/>
        </w:rPr>
        <w:t xml:space="preserve"> cải tiến tiếp tục xây dựng quy trình, đảm bảo 100% TTHC được xây dựng mở rộng HTQLCL theo m</w:t>
      </w:r>
      <w:r w:rsidR="000D4F60">
        <w:rPr>
          <w:lang w:val="fr-FR"/>
        </w:rPr>
        <w:t>ô hình khung và đưa vào áp dụng.</w:t>
      </w:r>
    </w:p>
    <w:p w:rsidR="00A76B6D" w:rsidRDefault="00A76B6D" w:rsidP="0038123A">
      <w:pPr>
        <w:ind w:firstLine="720"/>
        <w:jc w:val="both"/>
        <w:rPr>
          <w:b/>
        </w:rPr>
      </w:pPr>
      <w:r>
        <w:rPr>
          <w:lang w:val="fr-FR"/>
        </w:rPr>
        <w:t>- Riêng đối với một số đơn vị sát nhập của Sở Nông nghiệp và Phát triển nông thôn căn cứ theo chức năng nhiệm vụ mới để rà soát lại hệ thống cho phù hợp và thực hiện theo các nội dung trên.</w:t>
      </w:r>
    </w:p>
    <w:p w:rsidR="00ED783A" w:rsidRDefault="00251081" w:rsidP="0038123A">
      <w:pPr>
        <w:ind w:firstLine="720"/>
        <w:jc w:val="both"/>
        <w:rPr>
          <w:b/>
        </w:rPr>
      </w:pPr>
      <w:r w:rsidRPr="00251081">
        <w:rPr>
          <w:b/>
        </w:rPr>
        <w:t xml:space="preserve">2. Đối với </w:t>
      </w:r>
      <w:r w:rsidR="00BC2F5A">
        <w:rPr>
          <w:b/>
        </w:rPr>
        <w:t>các đơn vị</w:t>
      </w:r>
      <w:r w:rsidRPr="00251081">
        <w:rPr>
          <w:b/>
        </w:rPr>
        <w:t xml:space="preserve"> xây dựng mới HTQLCL trong năm 201</w:t>
      </w:r>
      <w:r w:rsidR="0098747A">
        <w:rPr>
          <w:b/>
        </w:rPr>
        <w:t>6</w:t>
      </w:r>
    </w:p>
    <w:p w:rsidR="00ED783A" w:rsidRDefault="00BB5EEC" w:rsidP="0038123A">
      <w:pPr>
        <w:ind w:firstLine="720"/>
        <w:jc w:val="both"/>
        <w:rPr>
          <w:b/>
        </w:rPr>
      </w:pPr>
      <w:r>
        <w:t xml:space="preserve">- Thành lập Ban chỉ đạo xây dựng </w:t>
      </w:r>
      <w:r w:rsidR="008854D8">
        <w:t xml:space="preserve">Hệ thống quản lý chất lượng </w:t>
      </w:r>
      <w:r>
        <w:t xml:space="preserve"> theo</w:t>
      </w:r>
      <w:r w:rsidRPr="00251081">
        <w:t xml:space="preserve"> Tiêu chuẩn</w:t>
      </w:r>
      <w:r>
        <w:t xml:space="preserve"> quốc gia TCVN ISO 9001:2008 </w:t>
      </w:r>
      <w:r w:rsidR="008854D8">
        <w:t xml:space="preserve"> (Ban Chỉ đạo ISO) </w:t>
      </w:r>
      <w:r>
        <w:t>theo quy định.</w:t>
      </w:r>
    </w:p>
    <w:p w:rsidR="00ED783A" w:rsidRDefault="001E72F4" w:rsidP="0038123A">
      <w:pPr>
        <w:ind w:firstLine="720"/>
        <w:jc w:val="both"/>
        <w:rPr>
          <w:b/>
        </w:rPr>
      </w:pPr>
      <w:r>
        <w:t xml:space="preserve">- </w:t>
      </w:r>
      <w:r w:rsidR="00921564">
        <w:t>Tổ chức triển khai xây dựng và áp dụng HTQL theo</w:t>
      </w:r>
      <w:r w:rsidR="00251081" w:rsidRPr="00251081">
        <w:t xml:space="preserve"> Tiêu chuẩn</w:t>
      </w:r>
      <w:r w:rsidR="00921564">
        <w:t xml:space="preserve"> quốc gia TCVN ISO 9001:2008, yêu cầu thực hiện theo </w:t>
      </w:r>
      <w:r w:rsidR="004D44D8">
        <w:t>M</w:t>
      </w:r>
      <w:r w:rsidR="00251081" w:rsidRPr="00251081">
        <w:t>ô hình khung HTQLCL do Bộ Khoa học và Công nghệ ban hành tại Quyết định 2968/QĐ-BKHCN ngày 29/12/2010</w:t>
      </w:r>
      <w:r w:rsidR="00921564">
        <w:t>;</w:t>
      </w:r>
      <w:r w:rsidR="00FE3E09">
        <w:t xml:space="preserve"> Quyết định 19/2014/QĐ-TTg ngày 05/3/2014 của Thủ tướng Chính phủ</w:t>
      </w:r>
      <w:r w:rsidR="00921564">
        <w:t>;</w:t>
      </w:r>
      <w:r w:rsidR="00FE3E09">
        <w:t xml:space="preserve"> Thông tư </w:t>
      </w:r>
      <w:r w:rsidR="00857F87">
        <w:t>26/2014/TT-BKHCN ngày 10/10/2014 của Bộ Khoa học và Công nghệ</w:t>
      </w:r>
      <w:r w:rsidR="00921564">
        <w:t>.</w:t>
      </w:r>
      <w:r>
        <w:t xml:space="preserve"> Đảm bảo hoàn thành xây dựng, đưa vào áp dụng và công bố HTQLCL phù hợp TCVN ISO 9001:2008 trước </w:t>
      </w:r>
      <w:r w:rsidRPr="00D51F12">
        <w:rPr>
          <w:b/>
        </w:rPr>
        <w:t>30/11/201</w:t>
      </w:r>
      <w:r w:rsidR="00D51F12" w:rsidRPr="00D51F12">
        <w:rPr>
          <w:b/>
        </w:rPr>
        <w:t>6</w:t>
      </w:r>
      <w:r>
        <w:t>.</w:t>
      </w:r>
    </w:p>
    <w:p w:rsidR="00ED783A" w:rsidRDefault="00B12670" w:rsidP="0038123A">
      <w:pPr>
        <w:ind w:firstLine="720"/>
        <w:jc w:val="both"/>
        <w:rPr>
          <w:b/>
        </w:rPr>
      </w:pPr>
      <w:r>
        <w:lastRenderedPageBreak/>
        <w:t xml:space="preserve">- Trong quá trình triển khai thực hiện đề nghị các đơn vị </w:t>
      </w:r>
      <w:r w:rsidR="009F0816">
        <w:t xml:space="preserve">phối hợp chặt chẽ </w:t>
      </w:r>
      <w:r>
        <w:t xml:space="preserve">với Chi cục Tiêu chuẩn Đo lường Chất lượng để được </w:t>
      </w:r>
      <w:r w:rsidR="0078672B">
        <w:t>hướng dẫn</w:t>
      </w:r>
      <w:r w:rsidR="006B3717">
        <w:t>, tư vấn</w:t>
      </w:r>
      <w:r w:rsidR="0078672B">
        <w:t xml:space="preserve"> </w:t>
      </w:r>
      <w:r w:rsidR="00070776">
        <w:t>trong quá trình xây dựng và áp dụng HTQL</w:t>
      </w:r>
      <w:r w:rsidR="00921564">
        <w:t>.</w:t>
      </w:r>
    </w:p>
    <w:p w:rsidR="00D862E8" w:rsidRPr="001C1458" w:rsidRDefault="00FF2C01" w:rsidP="0038123A">
      <w:pPr>
        <w:ind w:firstLine="539"/>
        <w:jc w:val="both"/>
        <w:rPr>
          <w:b/>
          <w:color w:val="000000"/>
        </w:rPr>
      </w:pPr>
      <w:r>
        <w:rPr>
          <w:b/>
          <w:color w:val="000000"/>
        </w:rPr>
        <w:t>3</w:t>
      </w:r>
      <w:r w:rsidR="00D862E8" w:rsidRPr="001C1458">
        <w:rPr>
          <w:b/>
          <w:color w:val="000000"/>
        </w:rPr>
        <w:t>. Chi cục Tiêu chuẩn Đo lường Chất lượng</w:t>
      </w:r>
    </w:p>
    <w:p w:rsidR="008032DF" w:rsidRDefault="0027537C" w:rsidP="0038123A">
      <w:pPr>
        <w:ind w:firstLine="539"/>
        <w:jc w:val="both"/>
      </w:pPr>
      <w:r>
        <w:t>- Thực hiện tốt vai trò l</w:t>
      </w:r>
      <w:r w:rsidR="00AC21B0">
        <w:t xml:space="preserve">à cơ quan đầu mối </w:t>
      </w:r>
      <w:r>
        <w:t xml:space="preserve">của </w:t>
      </w:r>
      <w:r w:rsidR="00E85E50">
        <w:t>Sở Khoa học và Công nghệ</w:t>
      </w:r>
      <w:r w:rsidR="00E909C5">
        <w:t xml:space="preserve">, </w:t>
      </w:r>
      <w:r w:rsidR="00F46C0C">
        <w:t>theo dõi, hướng dẫn, kiểm tra, đánh giá tình hình xây dựng, áp dụng HTQLCL</w:t>
      </w:r>
      <w:r w:rsidR="00CB7610">
        <w:t xml:space="preserve"> tại các CQHCNN</w:t>
      </w:r>
      <w:r w:rsidR="00F46C0C">
        <w:t xml:space="preserve"> trên địa bàn tỉnh. </w:t>
      </w:r>
      <w:r w:rsidR="008032DF">
        <w:t>Tổng hợp</w:t>
      </w:r>
      <w:r w:rsidR="008032DF" w:rsidRPr="008032DF">
        <w:t xml:space="preserve"> </w:t>
      </w:r>
      <w:r w:rsidR="008032DF">
        <w:t xml:space="preserve">nội dung, </w:t>
      </w:r>
      <w:r w:rsidR="008032DF" w:rsidRPr="00C44048">
        <w:t>đề xuất</w:t>
      </w:r>
      <w:r w:rsidR="008032DF">
        <w:t xml:space="preserve"> kinh phí để </w:t>
      </w:r>
      <w:r w:rsidR="008032DF" w:rsidRPr="00C44048">
        <w:t xml:space="preserve">tham mưu UBND tỉnh hỗ trợ </w:t>
      </w:r>
      <w:r w:rsidR="008032DF">
        <w:t xml:space="preserve">triển khai thực hiện. </w:t>
      </w:r>
    </w:p>
    <w:p w:rsidR="00C44048" w:rsidRDefault="00C44048" w:rsidP="0038123A">
      <w:pPr>
        <w:ind w:firstLine="539"/>
        <w:jc w:val="both"/>
      </w:pPr>
      <w:r>
        <w:t xml:space="preserve">- </w:t>
      </w:r>
      <w:r w:rsidR="00E909C5">
        <w:t>H</w:t>
      </w:r>
      <w:r w:rsidRPr="00C44048">
        <w:t xml:space="preserve">ướng dẫn </w:t>
      </w:r>
      <w:r>
        <w:t>2</w:t>
      </w:r>
      <w:r w:rsidR="00FC1908">
        <w:t>1</w:t>
      </w:r>
      <w:r>
        <w:t xml:space="preserve"> CQHCNN</w:t>
      </w:r>
      <w:r w:rsidR="00BC2F5A">
        <w:t xml:space="preserve"> và</w:t>
      </w:r>
      <w:r w:rsidR="00FC1908">
        <w:t xml:space="preserve"> 5 đơn vị cấp II </w:t>
      </w:r>
      <w:r w:rsidR="00F46C0C">
        <w:t>triển khai</w:t>
      </w:r>
      <w:r w:rsidRPr="00C44048">
        <w:t xml:space="preserve"> xây dựng HTQLCL theo TCVN ISO 9001:2008</w:t>
      </w:r>
      <w:r>
        <w:t xml:space="preserve"> trong năm 201</w:t>
      </w:r>
      <w:r w:rsidR="00FC1908">
        <w:t>6</w:t>
      </w:r>
      <w:r w:rsidR="008052A5">
        <w:t xml:space="preserve">. Đảm bảo </w:t>
      </w:r>
      <w:r w:rsidR="00FC1908">
        <w:t>100%</w:t>
      </w:r>
      <w:r w:rsidR="008052A5">
        <w:t xml:space="preserve"> </w:t>
      </w:r>
      <w:r w:rsidR="00FC1908">
        <w:t>đơn vị</w:t>
      </w:r>
      <w:r w:rsidR="008052A5">
        <w:t xml:space="preserve"> </w:t>
      </w:r>
      <w:r w:rsidR="00FC1908">
        <w:t>xây dựng và</w:t>
      </w:r>
      <w:r w:rsidR="008052A5">
        <w:t xml:space="preserve"> </w:t>
      </w:r>
      <w:r w:rsidR="00BC2F5A">
        <w:t xml:space="preserve">công bố </w:t>
      </w:r>
      <w:r w:rsidR="008052A5">
        <w:t xml:space="preserve">áp dụng HTQLCL phù hợp TCVN ISO 9001:2008 trước </w:t>
      </w:r>
      <w:r w:rsidR="008052A5" w:rsidRPr="00D51F12">
        <w:rPr>
          <w:b/>
        </w:rPr>
        <w:t>30/11/201</w:t>
      </w:r>
      <w:r w:rsidR="00D51F12" w:rsidRPr="00D51F12">
        <w:rPr>
          <w:b/>
        </w:rPr>
        <w:t>6</w:t>
      </w:r>
      <w:r w:rsidR="00594369">
        <w:t>.</w:t>
      </w:r>
    </w:p>
    <w:p w:rsidR="00FC1908" w:rsidRPr="00C44048" w:rsidRDefault="00FC1908" w:rsidP="0038123A">
      <w:pPr>
        <w:ind w:firstLine="539"/>
        <w:jc w:val="both"/>
      </w:pPr>
      <w:r>
        <w:t>- Xây dựng kế hoạch triển khai thí điểm ISO điện tử tại một số đơn vị trên địa bàn tỉnh.</w:t>
      </w:r>
    </w:p>
    <w:p w:rsidR="0054128D" w:rsidRDefault="0054128D" w:rsidP="0038123A">
      <w:pPr>
        <w:ind w:firstLine="539"/>
        <w:jc w:val="both"/>
      </w:pPr>
      <w:r>
        <w:t xml:space="preserve">- </w:t>
      </w:r>
      <w:r w:rsidR="00E909C5">
        <w:t xml:space="preserve">Chủ trì, </w:t>
      </w:r>
      <w:r>
        <w:t xml:space="preserve">phối hợp với các đơn vị liên quan </w:t>
      </w:r>
      <w:r w:rsidR="006628CA">
        <w:t>tổ chức kiểm tra, đánh giá tình hình xây dựng, áp dụng HTQLCL t</w:t>
      </w:r>
      <w:r w:rsidR="00594369">
        <w:t>ại các CQHCNN trên địa bàn tỉnh</w:t>
      </w:r>
      <w:r w:rsidR="0038123A">
        <w:t xml:space="preserve"> trong năm 2016</w:t>
      </w:r>
      <w:r w:rsidR="00594369">
        <w:t>.</w:t>
      </w:r>
    </w:p>
    <w:p w:rsidR="00564780" w:rsidRDefault="00564780" w:rsidP="0038123A">
      <w:pPr>
        <w:ind w:firstLine="539"/>
        <w:jc w:val="both"/>
      </w:pPr>
      <w:r>
        <w:t xml:space="preserve">- </w:t>
      </w:r>
      <w:r w:rsidR="00FC7C01">
        <w:t>Tổ</w:t>
      </w:r>
      <w:r>
        <w:t xml:space="preserve"> chức tập huấn nghiệp vụ về ISO hành chính cho các CQHCNN xây dựng, áp dụng ISO; cử cán bộ tham gia các khóa đào tạo chuyên gia đánh giá t</w:t>
      </w:r>
      <w:r w:rsidR="00594369">
        <w:t>rưởng, chuyên gia tư vấn HTQLCL.</w:t>
      </w:r>
    </w:p>
    <w:p w:rsidR="00887175" w:rsidRDefault="00FF2C01" w:rsidP="0038123A">
      <w:pPr>
        <w:ind w:firstLine="720"/>
        <w:jc w:val="both"/>
        <w:rPr>
          <w:b/>
        </w:rPr>
      </w:pPr>
      <w:r>
        <w:rPr>
          <w:b/>
        </w:rPr>
        <w:t>4</w:t>
      </w:r>
      <w:r w:rsidR="00887175">
        <w:rPr>
          <w:b/>
        </w:rPr>
        <w:t>. Sở Tài chính</w:t>
      </w:r>
    </w:p>
    <w:p w:rsidR="00887175" w:rsidRDefault="00887175" w:rsidP="0038123A">
      <w:pPr>
        <w:ind w:firstLine="720"/>
        <w:jc w:val="both"/>
      </w:pPr>
      <w:r>
        <w:t>Trên cơ sở Kế hoạch cải cách hành chính của tỉnh năm 2016 và đề xuất của Sở Khoa học và Công nghệ đề nghị Sở tài chính tham mưu UBND tỉnh cấp kinh phí xây dựng, áp dụng, duy trì, cải tiến HTQLCL theo TCVN ISO 9001:2008 năm 2016 cho các cơ quan HCNN. Riêng kinh phí tư vấn, tổ chức kiểm tra, giám sát, đào tạo tập huấn cấp trực tiếp cho Chi cục Tiêu chuẩn Đo lường Chất lượng để làm đầu mối triển khai thực hiện.</w:t>
      </w:r>
    </w:p>
    <w:p w:rsidR="00887175" w:rsidRPr="00887175" w:rsidRDefault="00FF2C01" w:rsidP="0038123A">
      <w:pPr>
        <w:ind w:firstLine="720"/>
        <w:jc w:val="both"/>
        <w:rPr>
          <w:b/>
        </w:rPr>
      </w:pPr>
      <w:r>
        <w:rPr>
          <w:b/>
        </w:rPr>
        <w:t>5</w:t>
      </w:r>
      <w:r w:rsidR="00887175" w:rsidRPr="00887175">
        <w:rPr>
          <w:b/>
        </w:rPr>
        <w:t>. Sở Nội vụ</w:t>
      </w:r>
    </w:p>
    <w:p w:rsidR="00887175" w:rsidRDefault="00887175" w:rsidP="0038123A">
      <w:pPr>
        <w:ind w:firstLine="720"/>
        <w:jc w:val="both"/>
      </w:pPr>
      <w:r>
        <w:t>Đề nghị Sở Nội vụ p</w:t>
      </w:r>
      <w:r w:rsidRPr="00BD4E66">
        <w:t>hối hợp chặt chẽ với Sở Khoa học và Công nghệ trong việc đôn đốc, kiểm tra, đánh giá kết quả việc tổ chức thực hiện xây dựng và áp</w:t>
      </w:r>
      <w:r>
        <w:t xml:space="preserve"> dụng HTQLCL theo TCVN ISO 9001:</w:t>
      </w:r>
      <w:r w:rsidRPr="00BD4E66">
        <w:t xml:space="preserve">2008 </w:t>
      </w:r>
      <w:r>
        <w:t>gắn với việc thực hiện cải cách hành chính 2016.</w:t>
      </w:r>
    </w:p>
    <w:p w:rsidR="00887175" w:rsidRDefault="00FF2C01" w:rsidP="0038123A">
      <w:pPr>
        <w:ind w:firstLine="720"/>
        <w:jc w:val="both"/>
        <w:rPr>
          <w:color w:val="000000"/>
        </w:rPr>
      </w:pPr>
      <w:r>
        <w:rPr>
          <w:b/>
          <w:color w:val="000000"/>
        </w:rPr>
        <w:t>6</w:t>
      </w:r>
      <w:r w:rsidR="00887175" w:rsidRPr="00887175">
        <w:rPr>
          <w:b/>
          <w:color w:val="000000"/>
        </w:rPr>
        <w:t>. Các Sở Y tế, Thông tin và Truyền Thông, Nông nghiệp &amp; PTNT</w:t>
      </w:r>
      <w:r w:rsidR="00887175">
        <w:rPr>
          <w:color w:val="000000"/>
        </w:rPr>
        <w:t xml:space="preserve"> </w:t>
      </w:r>
    </w:p>
    <w:p w:rsidR="00887175" w:rsidRDefault="00887175" w:rsidP="0038123A">
      <w:pPr>
        <w:ind w:firstLine="720"/>
        <w:jc w:val="both"/>
        <w:rPr>
          <w:b/>
        </w:rPr>
      </w:pPr>
      <w:r>
        <w:rPr>
          <w:color w:val="000000"/>
        </w:rPr>
        <w:t xml:space="preserve">Chỉ đạo các đơn vị trực thuộc sở tổ chức triển khai xây dựng mới HTQLCL theo TCVN ISO 9001:2008 năm 2016 đảm bảo đúng lộ trình đề ra. Đảm bảo việc </w:t>
      </w:r>
      <w:r>
        <w:t xml:space="preserve">công bố áp dụng HTQLCL phù hợp TCVN ISO 9001:2008 tại các đơn vị hoàn thành trước </w:t>
      </w:r>
      <w:r w:rsidRPr="00D51F12">
        <w:rPr>
          <w:b/>
        </w:rPr>
        <w:t>30/11/2016</w:t>
      </w:r>
      <w:r>
        <w:rPr>
          <w:b/>
        </w:rPr>
        <w:t>.</w:t>
      </w:r>
    </w:p>
    <w:p w:rsidR="00887175" w:rsidRPr="00887175" w:rsidRDefault="00887175" w:rsidP="0038123A">
      <w:pPr>
        <w:ind w:firstLine="720"/>
        <w:jc w:val="both"/>
        <w:rPr>
          <w:b/>
          <w:color w:val="000000"/>
        </w:rPr>
      </w:pPr>
      <w:r w:rsidRPr="00887175">
        <w:rPr>
          <w:b/>
          <w:color w:val="000000"/>
        </w:rPr>
        <w:t>7. UBND các huyện, thành phố, thị xã</w:t>
      </w:r>
    </w:p>
    <w:p w:rsidR="00165E09" w:rsidRDefault="00887175" w:rsidP="0038123A">
      <w:pPr>
        <w:ind w:firstLine="720"/>
        <w:jc w:val="both"/>
      </w:pPr>
      <w:r>
        <w:rPr>
          <w:color w:val="000000"/>
        </w:rPr>
        <w:t>Tập trung chỉ đạo và bố trí kinh phí để hỗ trợ các xã, phường thị trấn thực hiện tốt việc duy trì và triển khai xây dựng mới HTQLCL theo TCVN ISO 9001:2008 năm 2016 đảm bảo đúng lộ trình đề ra.</w:t>
      </w:r>
      <w:r w:rsidRPr="00A52F36">
        <w:t xml:space="preserve"> Định mức kinh phí quy định tại Thông tư </w:t>
      </w:r>
      <w:r>
        <w:t>116/2015/TTB-TC ngày 11/8/2015 của Bộ tài chính về việc Quy định công tác quản lý tài chính đối với việc tư vấn, xây dựng, áp dụng, duy trì và cải tiến Hệ thống quản lý chất lượng theo Tiêu chuẩn Quốc gia TCVN ISO 9001:2008 vào hoạt động của các cơ quan, tổ chức thuộc hệ thống hành chính nhà nước</w:t>
      </w:r>
      <w:r w:rsidR="00165E09">
        <w:t>.</w:t>
      </w:r>
    </w:p>
    <w:p w:rsidR="00165E09" w:rsidRDefault="0038123A" w:rsidP="0038123A">
      <w:pPr>
        <w:ind w:firstLine="720"/>
        <w:jc w:val="both"/>
      </w:pPr>
      <w:r>
        <w:rPr>
          <w:b/>
        </w:rPr>
        <w:lastRenderedPageBreak/>
        <w:t>8</w:t>
      </w:r>
      <w:r w:rsidR="00BB5EEC" w:rsidRPr="00E909C5">
        <w:rPr>
          <w:b/>
        </w:rPr>
        <w:t xml:space="preserve">. Các tổ chức tư vấn, đánh giá </w:t>
      </w:r>
      <w:r w:rsidR="008854D8" w:rsidRPr="00E909C5">
        <w:rPr>
          <w:b/>
        </w:rPr>
        <w:t>HTQLCL</w:t>
      </w:r>
      <w:r w:rsidR="00BB5EEC" w:rsidRPr="00E909C5">
        <w:rPr>
          <w:b/>
        </w:rPr>
        <w:t>.</w:t>
      </w:r>
    </w:p>
    <w:p w:rsidR="00165E09" w:rsidRDefault="009F0816" w:rsidP="0038123A">
      <w:pPr>
        <w:ind w:firstLine="720"/>
        <w:jc w:val="both"/>
      </w:pPr>
      <w:r w:rsidRPr="00BD4E66">
        <w:t>- Chấp hành đầy đủ các quy định đối với các hoạt động tư vấn, đánh giá HTQLCL theo TCVN ISO 9001 : 20</w:t>
      </w:r>
      <w:r>
        <w:t>08 được quy định tại Thông tư 26/2014/TT-BKHCN ngày 10/10/2014</w:t>
      </w:r>
      <w:r w:rsidRPr="00BD4E66">
        <w:t>.</w:t>
      </w:r>
      <w:r>
        <w:t xml:space="preserve"> </w:t>
      </w:r>
      <w:r w:rsidR="00903362">
        <w:t xml:space="preserve">Việc thực hiện tư vấn, đánh giá </w:t>
      </w:r>
      <w:r w:rsidR="002B21A5">
        <w:t xml:space="preserve">trên địa bàn phải được </w:t>
      </w:r>
      <w:r>
        <w:t xml:space="preserve">Chi </w:t>
      </w:r>
      <w:r w:rsidR="002B21A5">
        <w:t>cục Tiêu chuẩn Đo lường Chất lượng thẩm định về năng lực.</w:t>
      </w:r>
    </w:p>
    <w:p w:rsidR="00165E09" w:rsidRDefault="00BB5EEC" w:rsidP="0038123A">
      <w:pPr>
        <w:ind w:firstLine="720"/>
        <w:jc w:val="both"/>
      </w:pPr>
      <w:r w:rsidRPr="00BD4E66">
        <w:t xml:space="preserve">- Phối hợp chặt chẽ và báo cáo với </w:t>
      </w:r>
      <w:r w:rsidR="008854D8">
        <w:t>Sở Khoa học và Công nghệ qua Chi cục Tiêu chuẩn Đo lường Chất lượng</w:t>
      </w:r>
      <w:r w:rsidRPr="00BD4E66">
        <w:t xml:space="preserve"> việc thực hiện các hoạt động tư vấn, đánh</w:t>
      </w:r>
      <w:r>
        <w:t xml:space="preserve"> giá trên địa bàn tỉnh</w:t>
      </w:r>
      <w:r w:rsidR="008854D8">
        <w:t>.</w:t>
      </w:r>
    </w:p>
    <w:p w:rsidR="00BB5EEC" w:rsidRPr="00165E09" w:rsidRDefault="009D7F52" w:rsidP="0038123A">
      <w:pPr>
        <w:ind w:firstLine="720"/>
        <w:jc w:val="both"/>
      </w:pPr>
      <w:r>
        <w:t>Trên đây là Kế hoạch triển khai xây dựng và áp dụng HTQLCL tại các CQHCNN trên địa bàn tỉnh năm 201</w:t>
      </w:r>
      <w:r w:rsidR="00D51F12">
        <w:t>6</w:t>
      </w:r>
      <w:r>
        <w:t xml:space="preserve">, đề nghị các CQHCNN bám sát các nội dung chủ động triển khai và </w:t>
      </w:r>
      <w:r>
        <w:rPr>
          <w:lang w:val="fr-FR"/>
        </w:rPr>
        <w:t>t</w:t>
      </w:r>
      <w:r w:rsidR="00BB5EEC" w:rsidRPr="00A52F36">
        <w:rPr>
          <w:lang w:val="fr-FR"/>
        </w:rPr>
        <w:t xml:space="preserve">hực hiện nghiêm túc các chế độ báo cáo theo định kỳ 6 tháng, 1 năm </w:t>
      </w:r>
      <w:r w:rsidR="003A5A5F">
        <w:rPr>
          <w:lang w:val="fr-FR"/>
        </w:rPr>
        <w:t>hoặc đột xuất khi có yêu cầu</w:t>
      </w:r>
      <w:r w:rsidR="00BB5EEC">
        <w:rPr>
          <w:lang w:val="fr-FR"/>
        </w:rPr>
        <w:t>;</w:t>
      </w:r>
      <w:r w:rsidR="00BB5EEC" w:rsidRPr="00A52F36">
        <w:rPr>
          <w:lang w:val="fr-FR"/>
        </w:rPr>
        <w:t xml:space="preserve"> </w:t>
      </w:r>
      <w:r w:rsidR="00BB5EEC" w:rsidRPr="00A52F36">
        <w:t xml:space="preserve">báo cáo </w:t>
      </w:r>
      <w:r w:rsidR="00F87121">
        <w:t xml:space="preserve">khắc phục </w:t>
      </w:r>
      <w:r w:rsidR="00BB5EEC" w:rsidRPr="00A52F36">
        <w:t xml:space="preserve">sau các cuộc </w:t>
      </w:r>
      <w:r w:rsidR="00F87121">
        <w:t>kiểm tra</w:t>
      </w:r>
      <w:r w:rsidR="00BB5EEC">
        <w:t>; báo cáo việc cập nhật bổ sung sửa đổi…</w:t>
      </w:r>
      <w:r w:rsidR="00BB5EEC" w:rsidRPr="00A52F36">
        <w:rPr>
          <w:lang w:val="fr-FR"/>
        </w:rPr>
        <w:t xml:space="preserve">về </w:t>
      </w:r>
      <w:r w:rsidR="00BB5EEC" w:rsidRPr="00A52F36">
        <w:t>Chi cục</w:t>
      </w:r>
      <w:r w:rsidR="00BB5EEC">
        <w:t xml:space="preserve"> Tiêu chuẩn Đo lường Chất lượng </w:t>
      </w:r>
      <w:r w:rsidR="0038123A">
        <w:rPr>
          <w:lang w:val="fr-FR"/>
        </w:rPr>
        <w:t xml:space="preserve">để tổng hợp </w:t>
      </w:r>
      <w:r w:rsidR="0038123A">
        <w:t>báo cáo UBND tỉnh.</w:t>
      </w:r>
    </w:p>
    <w:p w:rsidR="00323436" w:rsidRDefault="00323436" w:rsidP="0038123A">
      <w:pPr>
        <w:ind w:firstLine="539"/>
        <w:jc w:val="both"/>
      </w:pPr>
      <w:r>
        <w:t xml:space="preserve">Trong quá trình thực hiện nếu có vướng mắc liên hệ </w:t>
      </w:r>
      <w:r w:rsidR="008032DF">
        <w:t xml:space="preserve">Chi cục Tiêu chuẩn Đo lường </w:t>
      </w:r>
      <w:r w:rsidR="009D7F52">
        <w:t>Chất lượng</w:t>
      </w:r>
      <w:r w:rsidR="009D7F52" w:rsidRPr="00342ED7">
        <w:t xml:space="preserve"> Hà Tĩnh</w:t>
      </w:r>
      <w:r w:rsidR="009D7F52">
        <w:t xml:space="preserve"> – 39 Vũ Quang – Thành phố Hà Tĩnh; ĐT</w:t>
      </w:r>
      <w:r w:rsidR="009D7F52" w:rsidRPr="00342ED7">
        <w:t xml:space="preserve"> </w:t>
      </w:r>
      <w:r w:rsidR="009D7F52">
        <w:t xml:space="preserve">0393.892.447; </w:t>
      </w:r>
      <w:r w:rsidR="009D7F52" w:rsidRPr="00342ED7">
        <w:t xml:space="preserve">Email: </w:t>
      </w:r>
      <w:hyperlink r:id="rId7" w:history="1">
        <w:r w:rsidR="009D7F52" w:rsidRPr="00D64AA0">
          <w:rPr>
            <w:rStyle w:val="Hyperlink"/>
            <w:rFonts w:eastAsiaTheme="majorEastAsia"/>
          </w:rPr>
          <w:t>cctcdlcl.skhcn@hatinh.gov.vn</w:t>
        </w:r>
      </w:hyperlink>
      <w:r w:rsidR="009D7F52">
        <w:t xml:space="preserve"> </w:t>
      </w:r>
      <w:r>
        <w:t>để được hướng dẫn./.</w:t>
      </w:r>
    </w:p>
    <w:tbl>
      <w:tblPr>
        <w:tblW w:w="10008" w:type="dxa"/>
        <w:tblLayout w:type="fixed"/>
        <w:tblLook w:val="0000" w:firstRow="0" w:lastRow="0" w:firstColumn="0" w:lastColumn="0" w:noHBand="0" w:noVBand="0"/>
      </w:tblPr>
      <w:tblGrid>
        <w:gridCol w:w="4608"/>
        <w:gridCol w:w="5400"/>
      </w:tblGrid>
      <w:tr w:rsidR="00812CA6" w:rsidRPr="00812CA6" w:rsidTr="005E002B">
        <w:trPr>
          <w:trHeight w:val="1971"/>
        </w:trPr>
        <w:tc>
          <w:tcPr>
            <w:tcW w:w="4608" w:type="dxa"/>
          </w:tcPr>
          <w:p w:rsidR="008032DF" w:rsidRDefault="008032DF" w:rsidP="00812CA6">
            <w:pPr>
              <w:rPr>
                <w:b/>
                <w:bCs/>
                <w:i/>
                <w:iCs/>
                <w:sz w:val="24"/>
                <w:szCs w:val="24"/>
              </w:rPr>
            </w:pPr>
          </w:p>
          <w:p w:rsidR="00812CA6" w:rsidRPr="00812CA6" w:rsidRDefault="00812CA6" w:rsidP="00812CA6">
            <w:pPr>
              <w:rPr>
                <w:b/>
                <w:bCs/>
                <w:i/>
                <w:iCs/>
                <w:sz w:val="24"/>
                <w:szCs w:val="24"/>
              </w:rPr>
            </w:pPr>
            <w:r w:rsidRPr="00812CA6">
              <w:rPr>
                <w:b/>
                <w:bCs/>
                <w:i/>
                <w:iCs/>
                <w:sz w:val="24"/>
                <w:szCs w:val="24"/>
              </w:rPr>
              <w:t xml:space="preserve">Nơi nhận: </w:t>
            </w:r>
          </w:p>
          <w:p w:rsidR="00812CA6" w:rsidRPr="00812CA6" w:rsidRDefault="00812CA6" w:rsidP="00812CA6">
            <w:pPr>
              <w:rPr>
                <w:sz w:val="22"/>
              </w:rPr>
            </w:pPr>
            <w:r w:rsidRPr="00812CA6">
              <w:rPr>
                <w:sz w:val="22"/>
              </w:rPr>
              <w:t xml:space="preserve">- </w:t>
            </w:r>
            <w:r>
              <w:rPr>
                <w:sz w:val="22"/>
              </w:rPr>
              <w:t>UBND tỉnh (để báo cáo);</w:t>
            </w:r>
          </w:p>
          <w:p w:rsidR="00812CA6" w:rsidRDefault="00812CA6" w:rsidP="00812CA6">
            <w:pPr>
              <w:rPr>
                <w:sz w:val="22"/>
              </w:rPr>
            </w:pPr>
            <w:r w:rsidRPr="00812CA6">
              <w:rPr>
                <w:sz w:val="22"/>
              </w:rPr>
              <w:t xml:space="preserve">- </w:t>
            </w:r>
            <w:r>
              <w:rPr>
                <w:sz w:val="22"/>
              </w:rPr>
              <w:t>Các CQHCNN xây dựng, áp dụng ISO;</w:t>
            </w:r>
          </w:p>
          <w:p w:rsidR="00812CA6" w:rsidRPr="00812CA6" w:rsidRDefault="00812CA6" w:rsidP="00812CA6">
            <w:pPr>
              <w:rPr>
                <w:sz w:val="22"/>
              </w:rPr>
            </w:pPr>
            <w:r w:rsidRPr="00812CA6">
              <w:rPr>
                <w:sz w:val="22"/>
              </w:rPr>
              <w:t>- GĐ các PGĐ Sở KH&amp;CN;</w:t>
            </w:r>
          </w:p>
          <w:p w:rsidR="00812CA6" w:rsidRDefault="00812CA6" w:rsidP="00812CA6">
            <w:pPr>
              <w:rPr>
                <w:sz w:val="22"/>
              </w:rPr>
            </w:pPr>
            <w:r w:rsidRPr="00812CA6">
              <w:rPr>
                <w:sz w:val="22"/>
              </w:rPr>
              <w:t>- Lưu VT, TĐC.</w:t>
            </w:r>
          </w:p>
          <w:p w:rsidR="00FC1908" w:rsidRPr="00812CA6" w:rsidRDefault="00FC1908" w:rsidP="00812CA6">
            <w:pPr>
              <w:rPr>
                <w:sz w:val="22"/>
              </w:rPr>
            </w:pPr>
            <w:r>
              <w:rPr>
                <w:sz w:val="22"/>
              </w:rPr>
              <w:t>Gửi: VB giấy và điện tử.</w:t>
            </w:r>
            <w:bookmarkStart w:id="0" w:name="_GoBack"/>
            <w:bookmarkEnd w:id="0"/>
          </w:p>
        </w:tc>
        <w:tc>
          <w:tcPr>
            <w:tcW w:w="5400" w:type="dxa"/>
          </w:tcPr>
          <w:p w:rsidR="008032DF" w:rsidRDefault="008032DF" w:rsidP="00812CA6">
            <w:pPr>
              <w:jc w:val="center"/>
              <w:rPr>
                <w:b/>
                <w:sz w:val="27"/>
                <w:szCs w:val="27"/>
              </w:rPr>
            </w:pPr>
          </w:p>
          <w:p w:rsidR="00812CA6" w:rsidRPr="00812CA6" w:rsidRDefault="00812CA6" w:rsidP="00812CA6">
            <w:pPr>
              <w:jc w:val="center"/>
              <w:rPr>
                <w:b/>
                <w:sz w:val="27"/>
                <w:szCs w:val="27"/>
              </w:rPr>
            </w:pPr>
            <w:r w:rsidRPr="00812CA6">
              <w:rPr>
                <w:b/>
                <w:sz w:val="27"/>
                <w:szCs w:val="27"/>
              </w:rPr>
              <w:t>GIÁM ĐỐC</w:t>
            </w:r>
          </w:p>
          <w:p w:rsidR="008032DF" w:rsidRDefault="008032DF" w:rsidP="00812CA6">
            <w:pPr>
              <w:rPr>
                <w:b/>
                <w:sz w:val="27"/>
                <w:szCs w:val="27"/>
              </w:rPr>
            </w:pPr>
          </w:p>
          <w:p w:rsidR="00812CA6" w:rsidRPr="00812CA6" w:rsidRDefault="00812CA6" w:rsidP="00812CA6">
            <w:pPr>
              <w:rPr>
                <w:b/>
                <w:sz w:val="27"/>
                <w:szCs w:val="27"/>
              </w:rPr>
            </w:pPr>
            <w:r>
              <w:rPr>
                <w:b/>
                <w:sz w:val="27"/>
                <w:szCs w:val="27"/>
              </w:rPr>
              <w:t xml:space="preserve">                            </w:t>
            </w:r>
          </w:p>
          <w:p w:rsidR="00812CA6" w:rsidRDefault="00CE1C16" w:rsidP="00CE1C16">
            <w:pPr>
              <w:jc w:val="center"/>
              <w:rPr>
                <w:b/>
                <w:sz w:val="27"/>
                <w:szCs w:val="27"/>
              </w:rPr>
            </w:pPr>
            <w:r>
              <w:rPr>
                <w:b/>
                <w:sz w:val="27"/>
                <w:szCs w:val="27"/>
              </w:rPr>
              <w:t>(đã ký)</w:t>
            </w:r>
          </w:p>
          <w:p w:rsidR="00812CA6" w:rsidRDefault="00812CA6" w:rsidP="00812CA6">
            <w:pPr>
              <w:rPr>
                <w:b/>
                <w:sz w:val="27"/>
                <w:szCs w:val="27"/>
              </w:rPr>
            </w:pPr>
          </w:p>
          <w:p w:rsidR="00756D91" w:rsidRPr="00812CA6" w:rsidRDefault="00756D91" w:rsidP="00812CA6">
            <w:pPr>
              <w:rPr>
                <w:b/>
                <w:sz w:val="27"/>
                <w:szCs w:val="27"/>
              </w:rPr>
            </w:pPr>
          </w:p>
          <w:p w:rsidR="00812CA6" w:rsidRPr="00812CA6" w:rsidRDefault="00E87DD7" w:rsidP="00812CA6">
            <w:pPr>
              <w:jc w:val="center"/>
              <w:rPr>
                <w:b/>
                <w:szCs w:val="22"/>
              </w:rPr>
            </w:pPr>
            <w:r>
              <w:rPr>
                <w:b/>
                <w:sz w:val="27"/>
                <w:szCs w:val="27"/>
              </w:rPr>
              <w:t xml:space="preserve">   </w:t>
            </w:r>
            <w:r w:rsidR="008032DF">
              <w:rPr>
                <w:b/>
                <w:sz w:val="27"/>
                <w:szCs w:val="27"/>
              </w:rPr>
              <w:t>Đỗ Khoa Văn</w:t>
            </w:r>
          </w:p>
        </w:tc>
      </w:tr>
    </w:tbl>
    <w:p w:rsidR="003460D6" w:rsidRPr="00560707" w:rsidRDefault="003460D6" w:rsidP="003A5A5F">
      <w:pPr>
        <w:spacing w:before="60" w:after="60" w:line="360" w:lineRule="exact"/>
      </w:pPr>
    </w:p>
    <w:sectPr w:rsidR="003460D6" w:rsidRPr="00560707" w:rsidSect="00AA0349">
      <w:pgSz w:w="11909" w:h="16834" w:code="9"/>
      <w:pgMar w:top="1138" w:right="1138" w:bottom="1138" w:left="1699"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774C56"/>
    <w:multiLevelType w:val="hybridMultilevel"/>
    <w:tmpl w:val="05D6660A"/>
    <w:lvl w:ilvl="0" w:tplc="8FD8F00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26D0330"/>
    <w:multiLevelType w:val="hybridMultilevel"/>
    <w:tmpl w:val="9F84394E"/>
    <w:lvl w:ilvl="0" w:tplc="5DF888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D7967AC"/>
    <w:multiLevelType w:val="hybridMultilevel"/>
    <w:tmpl w:val="B02AD46C"/>
    <w:lvl w:ilvl="0" w:tplc="3716C7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C6F33EF"/>
    <w:multiLevelType w:val="hybridMultilevel"/>
    <w:tmpl w:val="323444A0"/>
    <w:lvl w:ilvl="0" w:tplc="2CE0F9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66055E9"/>
    <w:multiLevelType w:val="hybridMultilevel"/>
    <w:tmpl w:val="FE9E945A"/>
    <w:lvl w:ilvl="0" w:tplc="881640B0">
      <w:start w:val="1"/>
      <w:numFmt w:val="bullet"/>
      <w:lvlText w:val="-"/>
      <w:lvlJc w:val="left"/>
      <w:pPr>
        <w:ind w:left="1014" w:hanging="360"/>
      </w:pPr>
      <w:rPr>
        <w:rFonts w:ascii="Times New Roman" w:eastAsia="Times New Roman" w:hAnsi="Times New Roman" w:cs="Times New Roman" w:hint="default"/>
      </w:rPr>
    </w:lvl>
    <w:lvl w:ilvl="1" w:tplc="04090003" w:tentative="1">
      <w:start w:val="1"/>
      <w:numFmt w:val="bullet"/>
      <w:lvlText w:val="o"/>
      <w:lvlJc w:val="left"/>
      <w:pPr>
        <w:ind w:left="1734" w:hanging="360"/>
      </w:pPr>
      <w:rPr>
        <w:rFonts w:ascii="Courier New" w:hAnsi="Courier New" w:cs="Courier New" w:hint="default"/>
      </w:rPr>
    </w:lvl>
    <w:lvl w:ilvl="2" w:tplc="04090005" w:tentative="1">
      <w:start w:val="1"/>
      <w:numFmt w:val="bullet"/>
      <w:lvlText w:val=""/>
      <w:lvlJc w:val="left"/>
      <w:pPr>
        <w:ind w:left="2454" w:hanging="360"/>
      </w:pPr>
      <w:rPr>
        <w:rFonts w:ascii="Wingdings" w:hAnsi="Wingdings" w:hint="default"/>
      </w:rPr>
    </w:lvl>
    <w:lvl w:ilvl="3" w:tplc="04090001" w:tentative="1">
      <w:start w:val="1"/>
      <w:numFmt w:val="bullet"/>
      <w:lvlText w:val=""/>
      <w:lvlJc w:val="left"/>
      <w:pPr>
        <w:ind w:left="3174" w:hanging="360"/>
      </w:pPr>
      <w:rPr>
        <w:rFonts w:ascii="Symbol" w:hAnsi="Symbol" w:hint="default"/>
      </w:rPr>
    </w:lvl>
    <w:lvl w:ilvl="4" w:tplc="04090003" w:tentative="1">
      <w:start w:val="1"/>
      <w:numFmt w:val="bullet"/>
      <w:lvlText w:val="o"/>
      <w:lvlJc w:val="left"/>
      <w:pPr>
        <w:ind w:left="3894" w:hanging="360"/>
      </w:pPr>
      <w:rPr>
        <w:rFonts w:ascii="Courier New" w:hAnsi="Courier New" w:cs="Courier New" w:hint="default"/>
      </w:rPr>
    </w:lvl>
    <w:lvl w:ilvl="5" w:tplc="04090005" w:tentative="1">
      <w:start w:val="1"/>
      <w:numFmt w:val="bullet"/>
      <w:lvlText w:val=""/>
      <w:lvlJc w:val="left"/>
      <w:pPr>
        <w:ind w:left="4614" w:hanging="360"/>
      </w:pPr>
      <w:rPr>
        <w:rFonts w:ascii="Wingdings" w:hAnsi="Wingdings" w:hint="default"/>
      </w:rPr>
    </w:lvl>
    <w:lvl w:ilvl="6" w:tplc="04090001" w:tentative="1">
      <w:start w:val="1"/>
      <w:numFmt w:val="bullet"/>
      <w:lvlText w:val=""/>
      <w:lvlJc w:val="left"/>
      <w:pPr>
        <w:ind w:left="5334" w:hanging="360"/>
      </w:pPr>
      <w:rPr>
        <w:rFonts w:ascii="Symbol" w:hAnsi="Symbol" w:hint="default"/>
      </w:rPr>
    </w:lvl>
    <w:lvl w:ilvl="7" w:tplc="04090003" w:tentative="1">
      <w:start w:val="1"/>
      <w:numFmt w:val="bullet"/>
      <w:lvlText w:val="o"/>
      <w:lvlJc w:val="left"/>
      <w:pPr>
        <w:ind w:left="6054" w:hanging="360"/>
      </w:pPr>
      <w:rPr>
        <w:rFonts w:ascii="Courier New" w:hAnsi="Courier New" w:cs="Courier New" w:hint="default"/>
      </w:rPr>
    </w:lvl>
    <w:lvl w:ilvl="8" w:tplc="04090005" w:tentative="1">
      <w:start w:val="1"/>
      <w:numFmt w:val="bullet"/>
      <w:lvlText w:val=""/>
      <w:lvlJc w:val="left"/>
      <w:pPr>
        <w:ind w:left="6774" w:hanging="360"/>
      </w:pPr>
      <w:rPr>
        <w:rFonts w:ascii="Wingdings" w:hAnsi="Wingdings" w:hint="default"/>
      </w:rPr>
    </w:lvl>
  </w:abstractNum>
  <w:abstractNum w:abstractNumId="5">
    <w:nsid w:val="60597D0E"/>
    <w:multiLevelType w:val="hybridMultilevel"/>
    <w:tmpl w:val="762AC6C8"/>
    <w:lvl w:ilvl="0" w:tplc="0FBE6516">
      <w:start w:val="1"/>
      <w:numFmt w:val="decimal"/>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num w:numId="1">
    <w:abstractNumId w:val="0"/>
  </w:num>
  <w:num w:numId="2">
    <w:abstractNumId w:val="1"/>
  </w:num>
  <w:num w:numId="3">
    <w:abstractNumId w:val="3"/>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349"/>
    <w:rsid w:val="00051882"/>
    <w:rsid w:val="00070776"/>
    <w:rsid w:val="000867B7"/>
    <w:rsid w:val="000D4F60"/>
    <w:rsid w:val="001036D0"/>
    <w:rsid w:val="00113108"/>
    <w:rsid w:val="00125CBF"/>
    <w:rsid w:val="00146815"/>
    <w:rsid w:val="00165E09"/>
    <w:rsid w:val="001C1458"/>
    <w:rsid w:val="001E72F4"/>
    <w:rsid w:val="001F7AAC"/>
    <w:rsid w:val="00251081"/>
    <w:rsid w:val="0027537C"/>
    <w:rsid w:val="00283429"/>
    <w:rsid w:val="002B21A5"/>
    <w:rsid w:val="00317B77"/>
    <w:rsid w:val="00323436"/>
    <w:rsid w:val="00332B64"/>
    <w:rsid w:val="003460D6"/>
    <w:rsid w:val="003675AB"/>
    <w:rsid w:val="0038123A"/>
    <w:rsid w:val="00382A87"/>
    <w:rsid w:val="003A0BF2"/>
    <w:rsid w:val="003A5A5F"/>
    <w:rsid w:val="003B63A0"/>
    <w:rsid w:val="003D10B3"/>
    <w:rsid w:val="00400793"/>
    <w:rsid w:val="00413C61"/>
    <w:rsid w:val="00437390"/>
    <w:rsid w:val="00447004"/>
    <w:rsid w:val="004811F0"/>
    <w:rsid w:val="004873D3"/>
    <w:rsid w:val="004B39CA"/>
    <w:rsid w:val="004D44D8"/>
    <w:rsid w:val="0054128D"/>
    <w:rsid w:val="00546928"/>
    <w:rsid w:val="00560707"/>
    <w:rsid w:val="00564780"/>
    <w:rsid w:val="00577C9C"/>
    <w:rsid w:val="0059205D"/>
    <w:rsid w:val="00594369"/>
    <w:rsid w:val="00594D77"/>
    <w:rsid w:val="00602B1B"/>
    <w:rsid w:val="00647D53"/>
    <w:rsid w:val="006628CA"/>
    <w:rsid w:val="00685AF0"/>
    <w:rsid w:val="00685B8B"/>
    <w:rsid w:val="006B0E4B"/>
    <w:rsid w:val="006B3717"/>
    <w:rsid w:val="006E2D0D"/>
    <w:rsid w:val="006E6E9E"/>
    <w:rsid w:val="00700179"/>
    <w:rsid w:val="00703089"/>
    <w:rsid w:val="00720EC0"/>
    <w:rsid w:val="00756D91"/>
    <w:rsid w:val="0078672B"/>
    <w:rsid w:val="007B5317"/>
    <w:rsid w:val="007C5877"/>
    <w:rsid w:val="007F5047"/>
    <w:rsid w:val="008032DF"/>
    <w:rsid w:val="008052A5"/>
    <w:rsid w:val="00812CA6"/>
    <w:rsid w:val="00820114"/>
    <w:rsid w:val="00826D1F"/>
    <w:rsid w:val="00856BCD"/>
    <w:rsid w:val="00857F87"/>
    <w:rsid w:val="00875555"/>
    <w:rsid w:val="008854D8"/>
    <w:rsid w:val="00887175"/>
    <w:rsid w:val="008935B2"/>
    <w:rsid w:val="008B16CF"/>
    <w:rsid w:val="008E04BC"/>
    <w:rsid w:val="008F195E"/>
    <w:rsid w:val="00903362"/>
    <w:rsid w:val="00921564"/>
    <w:rsid w:val="00972565"/>
    <w:rsid w:val="0098747A"/>
    <w:rsid w:val="009C30EF"/>
    <w:rsid w:val="009D7F52"/>
    <w:rsid w:val="009F0816"/>
    <w:rsid w:val="00A269B0"/>
    <w:rsid w:val="00A43480"/>
    <w:rsid w:val="00A76B6D"/>
    <w:rsid w:val="00A91CC9"/>
    <w:rsid w:val="00AA0349"/>
    <w:rsid w:val="00AC0BBF"/>
    <w:rsid w:val="00AC21B0"/>
    <w:rsid w:val="00B12670"/>
    <w:rsid w:val="00B949D2"/>
    <w:rsid w:val="00B95C21"/>
    <w:rsid w:val="00BB5EEC"/>
    <w:rsid w:val="00BC2F5A"/>
    <w:rsid w:val="00BF0856"/>
    <w:rsid w:val="00C44048"/>
    <w:rsid w:val="00C672E1"/>
    <w:rsid w:val="00C92353"/>
    <w:rsid w:val="00CB4C1A"/>
    <w:rsid w:val="00CB7610"/>
    <w:rsid w:val="00CC3258"/>
    <w:rsid w:val="00CD6C31"/>
    <w:rsid w:val="00CE1C16"/>
    <w:rsid w:val="00CE5749"/>
    <w:rsid w:val="00D0700C"/>
    <w:rsid w:val="00D51F12"/>
    <w:rsid w:val="00D862E8"/>
    <w:rsid w:val="00DC20CA"/>
    <w:rsid w:val="00DE6864"/>
    <w:rsid w:val="00E76DBB"/>
    <w:rsid w:val="00E85E50"/>
    <w:rsid w:val="00E87DD7"/>
    <w:rsid w:val="00E909C5"/>
    <w:rsid w:val="00EB19C7"/>
    <w:rsid w:val="00EB2136"/>
    <w:rsid w:val="00ED783A"/>
    <w:rsid w:val="00F46C0C"/>
    <w:rsid w:val="00F87121"/>
    <w:rsid w:val="00F903A2"/>
    <w:rsid w:val="00FB5431"/>
    <w:rsid w:val="00FB6EAB"/>
    <w:rsid w:val="00FC1908"/>
    <w:rsid w:val="00FC7C01"/>
    <w:rsid w:val="00FE3E09"/>
    <w:rsid w:val="00FF2C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0349"/>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
    <w:name w:val="Char Char"/>
    <w:basedOn w:val="Normal"/>
    <w:rsid w:val="00AA0349"/>
    <w:pPr>
      <w:spacing w:after="160" w:line="240" w:lineRule="exact"/>
    </w:pPr>
    <w:rPr>
      <w:rFonts w:ascii="Tahoma" w:hAnsi="Tahoma"/>
      <w:sz w:val="20"/>
      <w:szCs w:val="20"/>
    </w:rPr>
  </w:style>
  <w:style w:type="paragraph" w:customStyle="1" w:styleId="Char">
    <w:name w:val="Char"/>
    <w:autoRedefine/>
    <w:rsid w:val="00A91CC9"/>
    <w:pPr>
      <w:tabs>
        <w:tab w:val="left" w:pos="1152"/>
      </w:tabs>
      <w:spacing w:before="120" w:after="120" w:line="312" w:lineRule="auto"/>
    </w:pPr>
    <w:rPr>
      <w:rFonts w:ascii="Arial" w:eastAsia="Times New Roman" w:hAnsi="Arial" w:cs="Arial"/>
      <w:sz w:val="26"/>
      <w:szCs w:val="26"/>
    </w:rPr>
  </w:style>
  <w:style w:type="paragraph" w:styleId="ListParagraph">
    <w:name w:val="List Paragraph"/>
    <w:basedOn w:val="Normal"/>
    <w:uiPriority w:val="34"/>
    <w:qFormat/>
    <w:rsid w:val="00A91CC9"/>
    <w:pPr>
      <w:ind w:left="720"/>
      <w:contextualSpacing/>
    </w:pPr>
  </w:style>
  <w:style w:type="paragraph" w:customStyle="1" w:styleId="CharChar0">
    <w:name w:val="Char Char"/>
    <w:basedOn w:val="Normal"/>
    <w:rsid w:val="006E6E9E"/>
    <w:pPr>
      <w:spacing w:after="160" w:line="240" w:lineRule="exact"/>
    </w:pPr>
    <w:rPr>
      <w:rFonts w:ascii="Tahoma" w:hAnsi="Tahoma"/>
      <w:sz w:val="20"/>
      <w:szCs w:val="20"/>
    </w:rPr>
  </w:style>
  <w:style w:type="paragraph" w:customStyle="1" w:styleId="CharChar1">
    <w:name w:val="Char Char"/>
    <w:basedOn w:val="Normal"/>
    <w:rsid w:val="00BB5EEC"/>
    <w:pPr>
      <w:spacing w:after="160" w:line="240" w:lineRule="exact"/>
    </w:pPr>
    <w:rPr>
      <w:rFonts w:ascii="Tahoma" w:hAnsi="Tahoma"/>
      <w:sz w:val="20"/>
      <w:szCs w:val="20"/>
    </w:rPr>
  </w:style>
  <w:style w:type="character" w:styleId="Hyperlink">
    <w:name w:val="Hyperlink"/>
    <w:rsid w:val="009D7F5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0349"/>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
    <w:name w:val="Char Char"/>
    <w:basedOn w:val="Normal"/>
    <w:rsid w:val="00AA0349"/>
    <w:pPr>
      <w:spacing w:after="160" w:line="240" w:lineRule="exact"/>
    </w:pPr>
    <w:rPr>
      <w:rFonts w:ascii="Tahoma" w:hAnsi="Tahoma"/>
      <w:sz w:val="20"/>
      <w:szCs w:val="20"/>
    </w:rPr>
  </w:style>
  <w:style w:type="paragraph" w:customStyle="1" w:styleId="Char">
    <w:name w:val="Char"/>
    <w:autoRedefine/>
    <w:rsid w:val="00A91CC9"/>
    <w:pPr>
      <w:tabs>
        <w:tab w:val="left" w:pos="1152"/>
      </w:tabs>
      <w:spacing w:before="120" w:after="120" w:line="312" w:lineRule="auto"/>
    </w:pPr>
    <w:rPr>
      <w:rFonts w:ascii="Arial" w:eastAsia="Times New Roman" w:hAnsi="Arial" w:cs="Arial"/>
      <w:sz w:val="26"/>
      <w:szCs w:val="26"/>
    </w:rPr>
  </w:style>
  <w:style w:type="paragraph" w:styleId="ListParagraph">
    <w:name w:val="List Paragraph"/>
    <w:basedOn w:val="Normal"/>
    <w:uiPriority w:val="34"/>
    <w:qFormat/>
    <w:rsid w:val="00A91CC9"/>
    <w:pPr>
      <w:ind w:left="720"/>
      <w:contextualSpacing/>
    </w:pPr>
  </w:style>
  <w:style w:type="paragraph" w:customStyle="1" w:styleId="CharChar0">
    <w:name w:val="Char Char"/>
    <w:basedOn w:val="Normal"/>
    <w:rsid w:val="006E6E9E"/>
    <w:pPr>
      <w:spacing w:after="160" w:line="240" w:lineRule="exact"/>
    </w:pPr>
    <w:rPr>
      <w:rFonts w:ascii="Tahoma" w:hAnsi="Tahoma"/>
      <w:sz w:val="20"/>
      <w:szCs w:val="20"/>
    </w:rPr>
  </w:style>
  <w:style w:type="paragraph" w:customStyle="1" w:styleId="CharChar1">
    <w:name w:val="Char Char"/>
    <w:basedOn w:val="Normal"/>
    <w:rsid w:val="00BB5EEC"/>
    <w:pPr>
      <w:spacing w:after="160" w:line="240" w:lineRule="exact"/>
    </w:pPr>
    <w:rPr>
      <w:rFonts w:ascii="Tahoma" w:hAnsi="Tahoma"/>
      <w:sz w:val="20"/>
      <w:szCs w:val="20"/>
    </w:rPr>
  </w:style>
  <w:style w:type="character" w:styleId="Hyperlink">
    <w:name w:val="Hyperlink"/>
    <w:rsid w:val="009D7F5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cctcdlcl.skhcn@hatinh.gov.v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A84324-E388-4AC0-8F8F-F3E566371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1365</Words>
  <Characters>7784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THUY VAN</dc:creator>
  <cp:lastModifiedBy>CUPC</cp:lastModifiedBy>
  <cp:revision>2</cp:revision>
  <cp:lastPrinted>2016-02-24T00:49:00Z</cp:lastPrinted>
  <dcterms:created xsi:type="dcterms:W3CDTF">2016-03-10T00:08:00Z</dcterms:created>
  <dcterms:modified xsi:type="dcterms:W3CDTF">2016-03-10T00:08:00Z</dcterms:modified>
</cp:coreProperties>
</file>