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A42067" w:rsidTr="00084245">
        <w:tc>
          <w:tcPr>
            <w:tcW w:w="4395" w:type="dxa"/>
          </w:tcPr>
          <w:p w:rsidR="00A42067" w:rsidRDefault="00A42067" w:rsidP="00084245">
            <w:pPr>
              <w:jc w:val="center"/>
            </w:pPr>
            <w:bookmarkStart w:id="0" w:name="_GoBack"/>
            <w:bookmarkEnd w:id="0"/>
            <w:r>
              <w:t>UBND TỈNH HÀ TĨNH</w:t>
            </w:r>
          </w:p>
          <w:p w:rsidR="00A42067" w:rsidRPr="00084245" w:rsidRDefault="00A42067" w:rsidP="00084245">
            <w:pPr>
              <w:jc w:val="center"/>
              <w:rPr>
                <w:b/>
              </w:rPr>
            </w:pPr>
            <w:r w:rsidRPr="00084245">
              <w:rPr>
                <w:b/>
              </w:rPr>
              <w:t>SỞ KHOA HỌC &amp; CÔNG NGHỆ</w:t>
            </w:r>
          </w:p>
          <w:p w:rsidR="00A42067" w:rsidRDefault="00084245" w:rsidP="000842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7DD4B" wp14:editId="5E314961">
                      <wp:simplePos x="0" y="0"/>
                      <wp:positionH relativeFrom="column">
                        <wp:posOffset>679289</wp:posOffset>
                      </wp:positionH>
                      <wp:positionV relativeFrom="paragraph">
                        <wp:posOffset>60374</wp:posOffset>
                      </wp:positionV>
                      <wp:extent cx="1286189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61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4.75pt" to="1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" strokecolor="black [3040]"/>
                  </w:pict>
                </mc:Fallback>
              </mc:AlternateContent>
            </w:r>
          </w:p>
          <w:p w:rsidR="00A42067" w:rsidRDefault="00A42067" w:rsidP="00084245">
            <w:pPr>
              <w:jc w:val="center"/>
            </w:pPr>
            <w:r>
              <w:t xml:space="preserve">Số:   </w:t>
            </w:r>
            <w:r w:rsidR="000B2E3B">
              <w:t>451</w:t>
            </w:r>
            <w:r>
              <w:t xml:space="preserve"> </w:t>
            </w:r>
            <w:r w:rsidR="00084245">
              <w:t xml:space="preserve">  </w:t>
            </w:r>
            <w:r>
              <w:t xml:space="preserve"> /SKHCN-TĐC</w:t>
            </w:r>
          </w:p>
          <w:p w:rsidR="00FF7A82" w:rsidRDefault="00084245" w:rsidP="00084245">
            <w:pPr>
              <w:jc w:val="center"/>
              <w:rPr>
                <w:sz w:val="26"/>
              </w:rPr>
            </w:pPr>
            <w:r w:rsidRPr="00FF7A82">
              <w:rPr>
                <w:sz w:val="26"/>
              </w:rPr>
              <w:t xml:space="preserve">V/v khảo sát ứng dụng </w:t>
            </w:r>
            <w:r w:rsidR="00FF7A82">
              <w:rPr>
                <w:sz w:val="26"/>
              </w:rPr>
              <w:t>CNTT</w:t>
            </w:r>
          </w:p>
          <w:p w:rsidR="00084245" w:rsidRDefault="00084245" w:rsidP="00084245">
            <w:pPr>
              <w:jc w:val="center"/>
            </w:pPr>
            <w:r w:rsidRPr="00FF7A82">
              <w:rPr>
                <w:sz w:val="26"/>
              </w:rPr>
              <w:t>và XD ISO điện tử</w:t>
            </w:r>
          </w:p>
        </w:tc>
        <w:tc>
          <w:tcPr>
            <w:tcW w:w="5670" w:type="dxa"/>
          </w:tcPr>
          <w:p w:rsidR="00A42067" w:rsidRPr="00084245" w:rsidRDefault="00A42067" w:rsidP="00084245">
            <w:pPr>
              <w:jc w:val="center"/>
              <w:rPr>
                <w:b/>
                <w:sz w:val="26"/>
              </w:rPr>
            </w:pPr>
            <w:r w:rsidRPr="00084245">
              <w:rPr>
                <w:b/>
                <w:sz w:val="26"/>
              </w:rPr>
              <w:t>CỘNG HÒA XÃ HỘI CHỦ NGHĨA VIỆT NAM</w:t>
            </w:r>
          </w:p>
          <w:p w:rsidR="00A42067" w:rsidRPr="00084245" w:rsidRDefault="00A42067" w:rsidP="00084245">
            <w:pPr>
              <w:jc w:val="center"/>
              <w:rPr>
                <w:b/>
              </w:rPr>
            </w:pPr>
            <w:r w:rsidRPr="00084245">
              <w:rPr>
                <w:b/>
              </w:rPr>
              <w:t>Độc lập – Tự do – Hạnh phúc</w:t>
            </w:r>
          </w:p>
          <w:p w:rsidR="00A42067" w:rsidRPr="00084245" w:rsidRDefault="00084245" w:rsidP="00084245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904DA" wp14:editId="579BE746">
                      <wp:simplePos x="0" y="0"/>
                      <wp:positionH relativeFrom="column">
                        <wp:posOffset>621615</wp:posOffset>
                      </wp:positionH>
                      <wp:positionV relativeFrom="paragraph">
                        <wp:posOffset>4640</wp:posOffset>
                      </wp:positionV>
                      <wp:extent cx="2190541" cy="0"/>
                      <wp:effectExtent l="0" t="0" r="196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5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.35pt" to="22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mTtgEAALcDAAAOAAAAZHJzL2Uyb0RvYy54bWysU9tuEzEQfUfqP1h+J3sR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" strokecolor="black [3040]"/>
                  </w:pict>
                </mc:Fallback>
              </mc:AlternateContent>
            </w:r>
            <w:r w:rsidR="00A42067">
              <w:br/>
            </w:r>
            <w:r w:rsidR="00A42067" w:rsidRPr="00084245">
              <w:rPr>
                <w:i/>
              </w:rPr>
              <w:t>Hà Tĩnh, ngày 04 tháng 5 năm 2018</w:t>
            </w:r>
          </w:p>
        </w:tc>
      </w:tr>
    </w:tbl>
    <w:p w:rsidR="00DD01F3" w:rsidRDefault="00DD01F3" w:rsidP="00DD01F3">
      <w:pPr>
        <w:spacing w:after="0" w:line="240" w:lineRule="auto"/>
        <w:rPr>
          <w:szCs w:val="28"/>
        </w:rPr>
      </w:pPr>
    </w:p>
    <w:p w:rsidR="00A42067" w:rsidRPr="00084245" w:rsidRDefault="00A42067" w:rsidP="00084245">
      <w:pPr>
        <w:spacing w:after="0" w:line="240" w:lineRule="auto"/>
        <w:rPr>
          <w:szCs w:val="28"/>
        </w:rPr>
      </w:pPr>
      <w:r w:rsidRPr="00084245">
        <w:rPr>
          <w:szCs w:val="28"/>
        </w:rPr>
        <w:t>Kính gửi: Các Sở Xây Dựng; Công th</w:t>
      </w:r>
      <w:r w:rsidR="00084245" w:rsidRPr="00084245">
        <w:rPr>
          <w:szCs w:val="28"/>
        </w:rPr>
        <w:t xml:space="preserve">ương; </w:t>
      </w:r>
      <w:r w:rsidRPr="00084245">
        <w:rPr>
          <w:szCs w:val="28"/>
        </w:rPr>
        <w:t>Thông tin &amp; Truyền thông; Tư Pháp</w:t>
      </w:r>
    </w:p>
    <w:p w:rsidR="00FF7A82" w:rsidRDefault="00FF7A82" w:rsidP="00084245">
      <w:pPr>
        <w:spacing w:after="0" w:line="240" w:lineRule="auto"/>
        <w:ind w:firstLine="720"/>
        <w:jc w:val="both"/>
        <w:rPr>
          <w:szCs w:val="28"/>
        </w:rPr>
      </w:pPr>
    </w:p>
    <w:p w:rsidR="00A42067" w:rsidRPr="00084245" w:rsidRDefault="00A42067" w:rsidP="00FF7A82">
      <w:pPr>
        <w:spacing w:beforeLines="60" w:before="144" w:after="0" w:line="240" w:lineRule="auto"/>
        <w:ind w:firstLine="720"/>
        <w:jc w:val="both"/>
        <w:rPr>
          <w:szCs w:val="28"/>
        </w:rPr>
      </w:pPr>
      <w:r w:rsidRPr="00084245">
        <w:rPr>
          <w:szCs w:val="28"/>
        </w:rPr>
        <w:t>Thực hiện Kế hoạch 121/KH-UBND ngày 10/4/2018 của UBND tỉnh Hà tĩnh về việc chuyển đổi, xây dựng mới và áp dụng Hệ thống quản lý chất lượng theo Tiêu chuẩn quốc gia ISO 9001:2015 vào hoạt động của các cơ quan thuộc hệ thống hành chính nhà nước tỉnh Hà Tĩnh, giai đoạn 2018-2021 và Kết quả tại cuộc Hội thảo ứng dụng CNTT xây dựng và áp dụng ISO điện tử. Để việc triển khai có hiệu quả Sở KH&amp;CN phối hợp với đơn vị tư vấn tổ chức khảo sát việc ứng dụng CNTT tại cơ quan để tiến hành triển khai xây dựng ISO điện tử</w:t>
      </w:r>
      <w:r w:rsidR="00FF7A82">
        <w:rPr>
          <w:szCs w:val="28"/>
        </w:rPr>
        <w:t xml:space="preserve"> (có lịch chi tiết </w:t>
      </w:r>
      <w:r w:rsidR="00084245" w:rsidRPr="00084245">
        <w:rPr>
          <w:szCs w:val="28"/>
        </w:rPr>
        <w:t xml:space="preserve">cụ thể </w:t>
      </w:r>
      <w:r w:rsidR="00FF7A82">
        <w:rPr>
          <w:szCs w:val="28"/>
        </w:rPr>
        <w:t>kèm theo).</w:t>
      </w:r>
    </w:p>
    <w:p w:rsidR="00084245" w:rsidRPr="00084245" w:rsidRDefault="00084245" w:rsidP="00FF7A82">
      <w:pPr>
        <w:spacing w:beforeLines="60" w:before="144" w:after="0" w:line="240" w:lineRule="auto"/>
        <w:ind w:firstLine="720"/>
        <w:jc w:val="both"/>
        <w:rPr>
          <w:szCs w:val="28"/>
          <w:lang w:val="nl-NL"/>
        </w:rPr>
      </w:pPr>
      <w:r w:rsidRPr="00084245">
        <w:rPr>
          <w:szCs w:val="28"/>
        </w:rPr>
        <w:t xml:space="preserve">Đề nghị quý Sở sắp xếp thời gian, bố trí lãnh đạo, các bộ phận có liên quan và chuẩn bị các </w:t>
      </w:r>
      <w:r w:rsidRPr="00084245">
        <w:rPr>
          <w:szCs w:val="28"/>
          <w:lang w:val="nl-NL"/>
        </w:rPr>
        <w:t>tài liệu liên quan đến hoạt động quản lý của đơn vị để cung cấp cho đoàn trong quá trình khảo sát (bao gồm cả bản cứng và bản mềm).</w:t>
      </w:r>
    </w:p>
    <w:p w:rsidR="00084245" w:rsidRPr="00084245" w:rsidRDefault="00FF7A82" w:rsidP="00FF7A82">
      <w:pPr>
        <w:spacing w:beforeLines="60" w:before="144" w:after="0" w:line="240" w:lineRule="auto"/>
        <w:ind w:firstLine="720"/>
        <w:jc w:val="both"/>
        <w:rPr>
          <w:rFonts w:eastAsia="Times New Roman"/>
          <w:szCs w:val="28"/>
          <w:lang w:val="en-GB"/>
        </w:rPr>
      </w:pPr>
      <w:r>
        <w:rPr>
          <w:rFonts w:eastAsia="Times New Roman"/>
          <w:szCs w:val="28"/>
          <w:lang w:val="en-GB"/>
        </w:rPr>
        <w:t>Mọi</w:t>
      </w:r>
      <w:r w:rsidR="00084245" w:rsidRPr="00084245">
        <w:rPr>
          <w:rFonts w:eastAsia="Times New Roman"/>
          <w:szCs w:val="28"/>
          <w:lang w:val="en-GB"/>
        </w:rPr>
        <w:t xml:space="preserve"> thông tin liên quan liên hệ trực tiếp Chi cục Tiêu chuẩn Đo lường Chất lượng Hà Tĩnh, địa chỉ: 39 Vũ Quang, Thành phố Hà Tĩnh; ĐT: 02393.892447; Fax: 0393.8586611; Email: </w:t>
      </w:r>
      <w:hyperlink r:id="rId6" w:history="1">
        <w:r w:rsidR="00084245" w:rsidRPr="00084245">
          <w:rPr>
            <w:rStyle w:val="Hyperlink"/>
            <w:rFonts w:eastAsia="Times New Roman"/>
            <w:szCs w:val="28"/>
            <w:lang w:val="en-GB"/>
          </w:rPr>
          <w:t>cctcdlcl.skhcn@hatinh.gov.vn</w:t>
        </w:r>
      </w:hyperlink>
      <w:r w:rsidR="00084245" w:rsidRPr="00084245">
        <w:rPr>
          <w:rFonts w:eastAsia="Times New Roman"/>
          <w:szCs w:val="28"/>
          <w:lang w:val="en-GB"/>
        </w:rPr>
        <w:t>.</w:t>
      </w:r>
    </w:p>
    <w:p w:rsidR="00084245" w:rsidRDefault="00084245" w:rsidP="00FF7A82">
      <w:pPr>
        <w:spacing w:beforeLines="60" w:before="144" w:after="0" w:line="240" w:lineRule="auto"/>
        <w:ind w:firstLine="720"/>
        <w:rPr>
          <w:szCs w:val="28"/>
          <w:lang w:val="nl-NL"/>
        </w:rPr>
      </w:pPr>
      <w:r w:rsidRPr="00084245">
        <w:rPr>
          <w:szCs w:val="28"/>
          <w:lang w:val="nl-NL"/>
        </w:rPr>
        <w:t>Rất mong được sự phối hợp củ</w:t>
      </w:r>
      <w:r w:rsidR="00FF7A82">
        <w:rPr>
          <w:szCs w:val="28"/>
          <w:lang w:val="nl-NL"/>
        </w:rPr>
        <w:t>a Q</w:t>
      </w:r>
      <w:r w:rsidRPr="00084245">
        <w:rPr>
          <w:szCs w:val="28"/>
          <w:lang w:val="nl-NL"/>
        </w:rPr>
        <w:t>uý cơ quan.</w:t>
      </w:r>
    </w:p>
    <w:p w:rsidR="00FF7A82" w:rsidRPr="00FF7A82" w:rsidRDefault="00FF7A82" w:rsidP="00FF7A82">
      <w:pPr>
        <w:spacing w:beforeLines="60" w:before="144" w:after="0" w:line="240" w:lineRule="auto"/>
        <w:ind w:firstLine="720"/>
        <w:jc w:val="center"/>
        <w:rPr>
          <w:b/>
          <w:i/>
          <w:szCs w:val="28"/>
          <w:lang w:val="nl-NL"/>
        </w:rPr>
      </w:pPr>
      <w:r w:rsidRPr="00FF7A82">
        <w:rPr>
          <w:b/>
          <w:i/>
          <w:szCs w:val="28"/>
          <w:lang w:val="nl-NL"/>
        </w:rPr>
        <w:t>Xin trân trọng cảm ơn !</w:t>
      </w:r>
    </w:p>
    <w:p w:rsidR="00FF7A82" w:rsidRPr="00084245" w:rsidRDefault="00FF7A82" w:rsidP="00084245">
      <w:pPr>
        <w:spacing w:after="0" w:line="240" w:lineRule="auto"/>
        <w:ind w:firstLine="720"/>
        <w:jc w:val="both"/>
        <w:rPr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84245" w:rsidTr="00FF7A82">
        <w:tc>
          <w:tcPr>
            <w:tcW w:w="4644" w:type="dxa"/>
          </w:tcPr>
          <w:p w:rsidR="00084245" w:rsidRPr="00FF7A82" w:rsidRDefault="00084245" w:rsidP="00084245">
            <w:pPr>
              <w:jc w:val="both"/>
              <w:rPr>
                <w:b/>
                <w:i/>
                <w:sz w:val="24"/>
                <w:szCs w:val="22"/>
                <w:lang w:val="nl-NL"/>
              </w:rPr>
            </w:pPr>
            <w:r w:rsidRPr="00FF7A82">
              <w:rPr>
                <w:b/>
                <w:i/>
                <w:sz w:val="24"/>
                <w:szCs w:val="22"/>
                <w:lang w:val="nl-NL"/>
              </w:rPr>
              <w:t>Nơi nhận: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- Như trên;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- GĐ, PGĐ Sở KH&amp;CN;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- Công ty THNN KH&amp;CN Việt;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- Chi cục TĐC;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- Lưu VT, TĐC.</w:t>
            </w:r>
          </w:p>
          <w:p w:rsidR="00084245" w:rsidRPr="00FF7A82" w:rsidRDefault="00084245" w:rsidP="00FF7A82">
            <w:pPr>
              <w:ind w:left="284"/>
              <w:jc w:val="both"/>
              <w:rPr>
                <w:sz w:val="22"/>
                <w:szCs w:val="22"/>
                <w:lang w:val="nl-NL"/>
              </w:rPr>
            </w:pPr>
            <w:r w:rsidRPr="00FF7A82">
              <w:rPr>
                <w:sz w:val="22"/>
                <w:szCs w:val="22"/>
                <w:lang w:val="nl-NL"/>
              </w:rPr>
              <w:t>* Gửi VB giấy và điện tử.</w:t>
            </w:r>
          </w:p>
          <w:p w:rsidR="00084245" w:rsidRPr="00FF7A82" w:rsidRDefault="00084245" w:rsidP="00084245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4644" w:type="dxa"/>
          </w:tcPr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  <w:r w:rsidRPr="00FF7A82">
              <w:rPr>
                <w:b/>
                <w:lang w:val="nl-NL"/>
              </w:rPr>
              <w:t>KT. GIÁM ĐỐC</w:t>
            </w: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  <w:r w:rsidRPr="00FF7A82">
              <w:rPr>
                <w:b/>
                <w:lang w:val="nl-NL"/>
              </w:rPr>
              <w:t>PHÓ GIÁM ĐỐC</w:t>
            </w: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</w:p>
          <w:p w:rsidR="00084245" w:rsidRPr="00FF7A82" w:rsidRDefault="00084245" w:rsidP="00FF7A82">
            <w:pPr>
              <w:jc w:val="center"/>
              <w:rPr>
                <w:b/>
                <w:lang w:val="nl-NL"/>
              </w:rPr>
            </w:pPr>
            <w:r w:rsidRPr="00FF7A82">
              <w:rPr>
                <w:b/>
                <w:lang w:val="nl-NL"/>
              </w:rPr>
              <w:t>Phan Trọng Bình</w:t>
            </w:r>
          </w:p>
        </w:tc>
      </w:tr>
    </w:tbl>
    <w:p w:rsidR="00084245" w:rsidRDefault="00084245" w:rsidP="00084245">
      <w:pPr>
        <w:jc w:val="both"/>
      </w:pPr>
      <w:r>
        <w:rPr>
          <w:lang w:val="nl-NL"/>
        </w:rPr>
        <w:t xml:space="preserve"> </w:t>
      </w:r>
      <w:r>
        <w:t xml:space="preserve"> </w:t>
      </w:r>
    </w:p>
    <w:p w:rsidR="00FF7A82" w:rsidRDefault="00FF7A82" w:rsidP="00084245">
      <w:pPr>
        <w:jc w:val="both"/>
      </w:pPr>
    </w:p>
    <w:p w:rsidR="00FF7A82" w:rsidRDefault="00FF7A82" w:rsidP="00084245">
      <w:pPr>
        <w:jc w:val="both"/>
      </w:pPr>
    </w:p>
    <w:p w:rsidR="00FF7A82" w:rsidRDefault="00FF7A82" w:rsidP="00084245">
      <w:pPr>
        <w:jc w:val="both"/>
      </w:pPr>
    </w:p>
    <w:p w:rsidR="00FF7A82" w:rsidRDefault="00FF7A82" w:rsidP="00084245">
      <w:pPr>
        <w:jc w:val="both"/>
      </w:pPr>
    </w:p>
    <w:p w:rsidR="00FF7A82" w:rsidRDefault="00FF7A82" w:rsidP="00FF7A82">
      <w:pPr>
        <w:jc w:val="center"/>
        <w:sectPr w:rsidR="00FF7A82" w:rsidSect="00025EB9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F7A82" w:rsidRDefault="00FF7A82" w:rsidP="00FF7A8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LỊCH KHẢO SÁT ỨNG DỤNG CNTT ĐỂ TRIỂN KHAI XÂY DỰNG ISO ĐIỆN TỬ TẠI CÁC CƠ QUAN</w:t>
      </w:r>
    </w:p>
    <w:p w:rsidR="00FF7A82" w:rsidRPr="00FF7A82" w:rsidRDefault="00FF7A82" w:rsidP="00FF7A82">
      <w:pPr>
        <w:spacing w:after="0" w:line="240" w:lineRule="auto"/>
        <w:jc w:val="center"/>
        <w:rPr>
          <w:i/>
        </w:rPr>
      </w:pPr>
      <w:r w:rsidRPr="00FF7A82">
        <w:rPr>
          <w:i/>
        </w:rPr>
        <w:t xml:space="preserve">(Kèm theo công văn số  </w:t>
      </w:r>
      <w:r w:rsidR="000B2E3B">
        <w:rPr>
          <w:i/>
        </w:rPr>
        <w:t>451</w:t>
      </w:r>
      <w:r w:rsidRPr="00FF7A82">
        <w:rPr>
          <w:i/>
        </w:rPr>
        <w:t xml:space="preserve">    /SKHCN-TĐC, ngày 05 tháng 4 năm 2018)</w:t>
      </w:r>
    </w:p>
    <w:p w:rsidR="00FF7A82" w:rsidRDefault="00FF7A82" w:rsidP="00FF7A82">
      <w:pPr>
        <w:spacing w:after="0" w:line="240" w:lineRule="auto"/>
        <w:jc w:val="center"/>
        <w:rPr>
          <w:b/>
        </w:rPr>
      </w:pPr>
    </w:p>
    <w:p w:rsidR="00FF7A82" w:rsidRPr="00084245" w:rsidRDefault="00FF7A82" w:rsidP="00FF7A82">
      <w:pPr>
        <w:spacing w:after="0" w:line="240" w:lineRule="auto"/>
        <w:jc w:val="center"/>
        <w:rPr>
          <w:b/>
        </w:rPr>
      </w:pPr>
    </w:p>
    <w:tbl>
      <w:tblPr>
        <w:tblW w:w="14182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006"/>
        <w:gridCol w:w="3685"/>
        <w:gridCol w:w="3686"/>
        <w:gridCol w:w="3118"/>
      </w:tblGrid>
      <w:tr w:rsidR="00FF7A82" w:rsidRPr="00084245" w:rsidTr="00FF7A82">
        <w:trPr>
          <w:cantSplit/>
          <w:trHeight w:val="660"/>
          <w:jc w:val="center"/>
        </w:trPr>
        <w:tc>
          <w:tcPr>
            <w:tcW w:w="3693" w:type="dxa"/>
            <w:gridSpan w:val="2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84245">
              <w:rPr>
                <w:b/>
                <w:szCs w:val="28"/>
                <w:lang w:val="nl-NL"/>
              </w:rPr>
              <w:t>Thời gian</w:t>
            </w:r>
          </w:p>
        </w:tc>
        <w:tc>
          <w:tcPr>
            <w:tcW w:w="3685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Đơn vị</w:t>
            </w:r>
          </w:p>
        </w:tc>
        <w:tc>
          <w:tcPr>
            <w:tcW w:w="3686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84245">
              <w:rPr>
                <w:b/>
                <w:szCs w:val="28"/>
                <w:lang w:val="nl-NL"/>
              </w:rPr>
              <w:t>Đối tượng tham gia</w:t>
            </w:r>
          </w:p>
        </w:tc>
        <w:tc>
          <w:tcPr>
            <w:tcW w:w="3118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84245">
              <w:rPr>
                <w:b/>
                <w:szCs w:val="28"/>
                <w:lang w:val="nl-NL"/>
              </w:rPr>
              <w:t>Địa điểm</w:t>
            </w:r>
          </w:p>
        </w:tc>
      </w:tr>
      <w:tr w:rsidR="00FF7A82" w:rsidRPr="00084245" w:rsidTr="00FF7A82">
        <w:trPr>
          <w:cantSplit/>
          <w:trHeight w:val="1014"/>
          <w:jc w:val="center"/>
        </w:trPr>
        <w:tc>
          <w:tcPr>
            <w:tcW w:w="1687" w:type="dxa"/>
            <w:vMerge w:val="restart"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84245">
              <w:rPr>
                <w:b/>
                <w:szCs w:val="28"/>
                <w:lang w:val="nl-NL"/>
              </w:rPr>
              <w:t>Thứ 4</w:t>
            </w:r>
          </w:p>
          <w:p w:rsidR="00FF7A82" w:rsidRPr="00084245" w:rsidRDefault="00FF7A82" w:rsidP="006A520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09/</w:t>
            </w:r>
            <w:r w:rsidRPr="00084245">
              <w:rPr>
                <w:b/>
                <w:szCs w:val="28"/>
                <w:lang w:val="nl-NL"/>
              </w:rPr>
              <w:t>5/2018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9h00-11h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Sở Thông tin &amp; Truyền thông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Lãnh đạo &amp;</w:t>
            </w:r>
          </w:p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Cán bộ phụ trách CNTT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7433A" w:rsidRDefault="0087433A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Hội trường cơ quan</w:t>
            </w:r>
            <w:r>
              <w:rPr>
                <w:spacing w:val="-8"/>
                <w:szCs w:val="28"/>
                <w:lang w:val="nl-NL"/>
              </w:rPr>
              <w:t xml:space="preserve"> và</w:t>
            </w:r>
          </w:p>
          <w:p w:rsidR="00FF7A82" w:rsidRPr="00084245" w:rsidRDefault="00FF7A82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Phòng làm việc</w:t>
            </w:r>
          </w:p>
        </w:tc>
      </w:tr>
      <w:tr w:rsidR="00FF7A82" w:rsidRPr="00084245" w:rsidTr="00FF7A82">
        <w:trPr>
          <w:cantSplit/>
          <w:trHeight w:val="973"/>
          <w:jc w:val="center"/>
        </w:trPr>
        <w:tc>
          <w:tcPr>
            <w:tcW w:w="1687" w:type="dxa"/>
            <w:vMerge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2006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14 h15-15h15</w:t>
            </w:r>
          </w:p>
        </w:tc>
        <w:tc>
          <w:tcPr>
            <w:tcW w:w="3685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Sở Ngoại Vụ</w:t>
            </w:r>
          </w:p>
        </w:tc>
        <w:tc>
          <w:tcPr>
            <w:tcW w:w="3686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Lãnh đạo &amp;</w:t>
            </w:r>
          </w:p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Cán bộ phụ trách CNTT</w:t>
            </w:r>
          </w:p>
        </w:tc>
        <w:tc>
          <w:tcPr>
            <w:tcW w:w="3118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Hội trường cơ quan</w:t>
            </w:r>
            <w:r w:rsidR="0087433A">
              <w:rPr>
                <w:spacing w:val="-8"/>
                <w:szCs w:val="28"/>
                <w:lang w:val="nl-NL"/>
              </w:rPr>
              <w:t xml:space="preserve"> và Phòng làm việc</w:t>
            </w:r>
          </w:p>
        </w:tc>
      </w:tr>
      <w:tr w:rsidR="00FF7A82" w:rsidRPr="00084245" w:rsidTr="00FF7A82">
        <w:trPr>
          <w:cantSplit/>
          <w:trHeight w:val="986"/>
          <w:jc w:val="center"/>
        </w:trPr>
        <w:tc>
          <w:tcPr>
            <w:tcW w:w="1687" w:type="dxa"/>
            <w:vMerge w:val="restart"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84245">
              <w:rPr>
                <w:b/>
                <w:szCs w:val="28"/>
                <w:lang w:val="nl-NL"/>
              </w:rPr>
              <w:t>Thứ 5</w:t>
            </w:r>
          </w:p>
          <w:p w:rsidR="00FF7A82" w:rsidRPr="00084245" w:rsidRDefault="00FF7A82" w:rsidP="006A520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10/</w:t>
            </w:r>
            <w:r w:rsidRPr="00084245">
              <w:rPr>
                <w:b/>
                <w:szCs w:val="28"/>
                <w:lang w:val="nl-NL"/>
              </w:rPr>
              <w:t>5/2018</w:t>
            </w:r>
          </w:p>
        </w:tc>
        <w:tc>
          <w:tcPr>
            <w:tcW w:w="2006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8h30-10h</w:t>
            </w:r>
          </w:p>
        </w:tc>
        <w:tc>
          <w:tcPr>
            <w:tcW w:w="3685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Sở Công thương</w:t>
            </w:r>
          </w:p>
        </w:tc>
        <w:tc>
          <w:tcPr>
            <w:tcW w:w="3686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Lãnh đạo &amp;</w:t>
            </w:r>
          </w:p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Cán bộ phụ trách CNTT</w:t>
            </w:r>
          </w:p>
        </w:tc>
        <w:tc>
          <w:tcPr>
            <w:tcW w:w="3118" w:type="dxa"/>
            <w:vAlign w:val="center"/>
          </w:tcPr>
          <w:p w:rsidR="0087433A" w:rsidRDefault="0087433A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Hội trường cơ quan</w:t>
            </w:r>
            <w:r>
              <w:rPr>
                <w:spacing w:val="-8"/>
                <w:szCs w:val="28"/>
                <w:lang w:val="nl-NL"/>
              </w:rPr>
              <w:t xml:space="preserve"> và</w:t>
            </w:r>
          </w:p>
          <w:p w:rsidR="00FF7A82" w:rsidRPr="00084245" w:rsidRDefault="00FF7A82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Phòng làm việc</w:t>
            </w:r>
          </w:p>
        </w:tc>
      </w:tr>
      <w:tr w:rsidR="00FF7A82" w:rsidRPr="00084245" w:rsidTr="00FF7A82">
        <w:trPr>
          <w:cantSplit/>
          <w:trHeight w:val="844"/>
          <w:jc w:val="center"/>
        </w:trPr>
        <w:tc>
          <w:tcPr>
            <w:tcW w:w="1687" w:type="dxa"/>
            <w:vMerge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2006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10 h-11h 30</w:t>
            </w:r>
          </w:p>
        </w:tc>
        <w:tc>
          <w:tcPr>
            <w:tcW w:w="3685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Sở Xây dựng</w:t>
            </w:r>
          </w:p>
        </w:tc>
        <w:tc>
          <w:tcPr>
            <w:tcW w:w="3686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Lãnh đạo &amp;</w:t>
            </w:r>
          </w:p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Cán bộ phụ trách CNTT</w:t>
            </w:r>
          </w:p>
        </w:tc>
        <w:tc>
          <w:tcPr>
            <w:tcW w:w="3118" w:type="dxa"/>
            <w:vAlign w:val="center"/>
          </w:tcPr>
          <w:p w:rsidR="0087433A" w:rsidRDefault="0087433A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Hội trường cơ quan</w:t>
            </w:r>
            <w:r>
              <w:rPr>
                <w:spacing w:val="-8"/>
                <w:szCs w:val="28"/>
                <w:lang w:val="nl-NL"/>
              </w:rPr>
              <w:t xml:space="preserve"> và</w:t>
            </w:r>
          </w:p>
          <w:p w:rsidR="00FF7A82" w:rsidRPr="00084245" w:rsidRDefault="00FF7A82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Phòng làm việc</w:t>
            </w:r>
          </w:p>
        </w:tc>
      </w:tr>
      <w:tr w:rsidR="00FF7A82" w:rsidRPr="00084245" w:rsidTr="00FF7A82">
        <w:trPr>
          <w:cantSplit/>
          <w:trHeight w:val="984"/>
          <w:jc w:val="center"/>
        </w:trPr>
        <w:tc>
          <w:tcPr>
            <w:tcW w:w="1687" w:type="dxa"/>
            <w:vMerge/>
            <w:vAlign w:val="center"/>
          </w:tcPr>
          <w:p w:rsidR="00FF7A82" w:rsidRPr="00084245" w:rsidRDefault="00FF7A82" w:rsidP="006A520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2006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14h 00-16h 00</w:t>
            </w:r>
          </w:p>
        </w:tc>
        <w:tc>
          <w:tcPr>
            <w:tcW w:w="3685" w:type="dxa"/>
            <w:vAlign w:val="center"/>
          </w:tcPr>
          <w:p w:rsidR="00FF7A82" w:rsidRPr="00084245" w:rsidRDefault="00FF7A82" w:rsidP="00FF7A82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Sở Khoa học và Công nghệ</w:t>
            </w:r>
          </w:p>
        </w:tc>
        <w:tc>
          <w:tcPr>
            <w:tcW w:w="3686" w:type="dxa"/>
            <w:vAlign w:val="center"/>
          </w:tcPr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Lãnh đạo &amp;</w:t>
            </w:r>
          </w:p>
          <w:p w:rsidR="00FF7A82" w:rsidRPr="00084245" w:rsidRDefault="00FF7A82" w:rsidP="006A520A">
            <w:pPr>
              <w:spacing w:after="0" w:line="240" w:lineRule="auto"/>
              <w:ind w:left="-108" w:right="-108"/>
              <w:jc w:val="center"/>
              <w:rPr>
                <w:szCs w:val="28"/>
                <w:lang w:val="nl-NL"/>
              </w:rPr>
            </w:pPr>
            <w:r w:rsidRPr="00084245">
              <w:rPr>
                <w:szCs w:val="28"/>
                <w:lang w:val="nl-NL"/>
              </w:rPr>
              <w:t>Cán bộ phụ trách CNTT</w:t>
            </w:r>
          </w:p>
        </w:tc>
        <w:tc>
          <w:tcPr>
            <w:tcW w:w="3118" w:type="dxa"/>
            <w:vAlign w:val="center"/>
          </w:tcPr>
          <w:p w:rsidR="00FF7A82" w:rsidRPr="00084245" w:rsidRDefault="0087433A" w:rsidP="006A520A">
            <w:pPr>
              <w:spacing w:after="0" w:line="240" w:lineRule="auto"/>
              <w:ind w:left="-108" w:right="34"/>
              <w:jc w:val="center"/>
              <w:rPr>
                <w:spacing w:val="-8"/>
                <w:szCs w:val="28"/>
                <w:lang w:val="nl-NL"/>
              </w:rPr>
            </w:pPr>
            <w:r w:rsidRPr="00084245">
              <w:rPr>
                <w:spacing w:val="-8"/>
                <w:szCs w:val="28"/>
                <w:lang w:val="nl-NL"/>
              </w:rPr>
              <w:t>Hội trường cơ quan</w:t>
            </w:r>
            <w:r>
              <w:rPr>
                <w:spacing w:val="-8"/>
                <w:szCs w:val="28"/>
                <w:lang w:val="nl-NL"/>
              </w:rPr>
              <w:t xml:space="preserve"> và </w:t>
            </w:r>
            <w:r w:rsidR="00FF7A82" w:rsidRPr="00084245">
              <w:rPr>
                <w:spacing w:val="-8"/>
                <w:szCs w:val="28"/>
                <w:lang w:val="nl-NL"/>
              </w:rPr>
              <w:t>Phòng làm việc</w:t>
            </w:r>
          </w:p>
        </w:tc>
      </w:tr>
    </w:tbl>
    <w:p w:rsidR="00FF7A82" w:rsidRDefault="00FF7A82" w:rsidP="00084245">
      <w:pPr>
        <w:jc w:val="both"/>
      </w:pPr>
    </w:p>
    <w:p w:rsidR="00FF7A82" w:rsidRPr="00FF7A82" w:rsidRDefault="00FF7A82" w:rsidP="00FF7A82">
      <w:pPr>
        <w:jc w:val="right"/>
        <w:rPr>
          <w:b/>
          <w:sz w:val="26"/>
        </w:rPr>
      </w:pPr>
      <w:r w:rsidRPr="00FF7A82">
        <w:rPr>
          <w:b/>
          <w:sz w:val="26"/>
        </w:rPr>
        <w:t>SỞ KHOA HỌC VÀ CÔNG NGHỆ</w:t>
      </w:r>
    </w:p>
    <w:sectPr w:rsidR="00FF7A82" w:rsidRPr="00FF7A82" w:rsidSect="00FF7A8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2DB"/>
    <w:multiLevelType w:val="hybridMultilevel"/>
    <w:tmpl w:val="B5AAAA0A"/>
    <w:lvl w:ilvl="0" w:tplc="ABDA63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7"/>
    <w:rsid w:val="00025EB9"/>
    <w:rsid w:val="00084245"/>
    <w:rsid w:val="000B2E3B"/>
    <w:rsid w:val="005104C3"/>
    <w:rsid w:val="0087433A"/>
    <w:rsid w:val="00A42067"/>
    <w:rsid w:val="00DD01F3"/>
    <w:rsid w:val="00F1327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84245"/>
    <w:pPr>
      <w:spacing w:after="0" w:line="240" w:lineRule="auto"/>
      <w:jc w:val="both"/>
    </w:pPr>
    <w:rPr>
      <w:rFonts w:ascii=".VnTime" w:eastAsia="Times New Roman" w:hAnsi=".VnTime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84245"/>
    <w:rPr>
      <w:rFonts w:ascii=".VnTime" w:eastAsia="Times New Roman" w:hAnsi=".VnTime"/>
      <w:sz w:val="24"/>
      <w:szCs w:val="20"/>
    </w:rPr>
  </w:style>
  <w:style w:type="character" w:styleId="Hyperlink">
    <w:name w:val="Hyperlink"/>
    <w:semiHidden/>
    <w:unhideWhenUsed/>
    <w:rsid w:val="00084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84245"/>
    <w:pPr>
      <w:spacing w:after="0" w:line="240" w:lineRule="auto"/>
      <w:jc w:val="both"/>
    </w:pPr>
    <w:rPr>
      <w:rFonts w:ascii=".VnTime" w:eastAsia="Times New Roman" w:hAnsi=".VnTime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84245"/>
    <w:rPr>
      <w:rFonts w:ascii=".VnTime" w:eastAsia="Times New Roman" w:hAnsi=".VnTime"/>
      <w:sz w:val="24"/>
      <w:szCs w:val="20"/>
    </w:rPr>
  </w:style>
  <w:style w:type="character" w:styleId="Hyperlink">
    <w:name w:val="Hyperlink"/>
    <w:semiHidden/>
    <w:unhideWhenUsed/>
    <w:rsid w:val="00084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tcdlcl.skhcn@hatinh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PHONGAN</dc:creator>
  <cp:lastModifiedBy>CUPC</cp:lastModifiedBy>
  <cp:revision>1</cp:revision>
  <cp:lastPrinted>2018-05-04T09:11:00Z</cp:lastPrinted>
  <dcterms:created xsi:type="dcterms:W3CDTF">2018-05-04T08:36:00Z</dcterms:created>
  <dcterms:modified xsi:type="dcterms:W3CDTF">2018-05-08T04:20:00Z</dcterms:modified>
</cp:coreProperties>
</file>